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0CE" w:rsidRDefault="000140CE" w:rsidP="000140CE">
      <w:pPr>
        <w:jc w:val="center"/>
        <w:rPr>
          <w:b/>
          <w:i/>
          <w:sz w:val="24"/>
        </w:rPr>
      </w:pPr>
      <w:r>
        <w:rPr>
          <w:b/>
          <w:i/>
          <w:sz w:val="24"/>
        </w:rPr>
        <w:t>Маркетингда товарлар сиёсати.</w:t>
      </w:r>
    </w:p>
    <w:p w:rsidR="000140CE" w:rsidRDefault="000140CE" w:rsidP="000140CE">
      <w:pPr>
        <w:jc w:val="center"/>
        <w:rPr>
          <w:b/>
          <w:i/>
          <w:sz w:val="24"/>
        </w:rPr>
      </w:pPr>
    </w:p>
    <w:p w:rsidR="000140CE" w:rsidRDefault="000140CE" w:rsidP="000140CE">
      <w:pPr>
        <w:ind w:left="426" w:hanging="426"/>
        <w:jc w:val="both"/>
        <w:rPr>
          <w:b/>
          <w:i/>
          <w:sz w:val="24"/>
        </w:rPr>
      </w:pPr>
      <w:r>
        <w:rPr>
          <w:b/>
          <w:i/>
          <w:sz w:val="24"/>
        </w:rPr>
        <w:t xml:space="preserve">   1. Товарлар ҳақида тушунча. Уларнинг туркумланиши ва миллий   иқтисодиётдаги аҳамияти. </w:t>
      </w:r>
    </w:p>
    <w:p w:rsidR="000140CE" w:rsidRDefault="000140CE" w:rsidP="000140CE">
      <w:pPr>
        <w:ind w:left="283" w:hanging="283"/>
        <w:jc w:val="both"/>
        <w:rPr>
          <w:b/>
          <w:i/>
          <w:sz w:val="24"/>
        </w:rPr>
      </w:pPr>
      <w:r>
        <w:rPr>
          <w:b/>
          <w:i/>
          <w:sz w:val="24"/>
        </w:rPr>
        <w:t xml:space="preserve">  2. Моддий ресурслардан фойдаланиш даражасининг асосий кўрсаткичлари ва уларни ҳисоблаш методикаси</w:t>
      </w:r>
    </w:p>
    <w:p w:rsidR="000140CE" w:rsidRDefault="000140CE" w:rsidP="000140CE">
      <w:pPr>
        <w:ind w:left="283" w:hanging="283"/>
        <w:jc w:val="both"/>
        <w:rPr>
          <w:b/>
          <w:i/>
          <w:sz w:val="24"/>
        </w:rPr>
      </w:pPr>
      <w:r>
        <w:rPr>
          <w:b/>
          <w:i/>
          <w:sz w:val="24"/>
        </w:rPr>
        <w:t xml:space="preserve">   3. Моддий ресурсларни тежаш йўллари ва манбалари</w:t>
      </w:r>
    </w:p>
    <w:p w:rsidR="000140CE" w:rsidRDefault="000140CE" w:rsidP="000140CE">
      <w:pPr>
        <w:ind w:left="283" w:hanging="283"/>
        <w:jc w:val="both"/>
        <w:rPr>
          <w:b/>
          <w:i/>
          <w:sz w:val="24"/>
        </w:rPr>
      </w:pPr>
      <w:r>
        <w:rPr>
          <w:b/>
          <w:i/>
          <w:sz w:val="24"/>
        </w:rPr>
        <w:t xml:space="preserve">  4. Моддий ресурсларни тежашда маркетингнинг роли</w:t>
      </w:r>
    </w:p>
    <w:p w:rsidR="000140CE" w:rsidRDefault="000140CE" w:rsidP="000140CE">
      <w:pPr>
        <w:jc w:val="both"/>
        <w:rPr>
          <w:b/>
          <w:i/>
          <w:sz w:val="24"/>
        </w:rPr>
      </w:pPr>
      <w:r>
        <w:rPr>
          <w:b/>
          <w:i/>
          <w:sz w:val="24"/>
        </w:rPr>
        <w:t xml:space="preserve">  5. Товарнинг қаётийлик даври ва маркетинг стратегияси</w:t>
      </w:r>
    </w:p>
    <w:p w:rsidR="000140CE" w:rsidRDefault="000140CE" w:rsidP="000140CE">
      <w:pPr>
        <w:jc w:val="center"/>
        <w:rPr>
          <w:b/>
          <w:i/>
          <w:sz w:val="24"/>
        </w:rPr>
      </w:pPr>
    </w:p>
    <w:p w:rsidR="000140CE" w:rsidRDefault="000140CE" w:rsidP="000140CE">
      <w:pPr>
        <w:jc w:val="center"/>
        <w:rPr>
          <w:b/>
          <w:i/>
          <w:sz w:val="24"/>
        </w:rPr>
      </w:pPr>
      <w:r>
        <w:rPr>
          <w:i/>
          <w:sz w:val="24"/>
        </w:rPr>
        <w:t xml:space="preserve"> </w:t>
      </w:r>
      <w:r>
        <w:rPr>
          <w:b/>
          <w:i/>
          <w:sz w:val="24"/>
        </w:rPr>
        <w:t>1. Товарлар ҳақида тушунча. Уларнинг туркумланиши ва миллий иқтисодиётдаги аҳамияти.</w:t>
      </w:r>
    </w:p>
    <w:p w:rsidR="000140CE" w:rsidRDefault="000140CE" w:rsidP="000140CE">
      <w:pPr>
        <w:ind w:firstLine="426"/>
        <w:jc w:val="both"/>
        <w:rPr>
          <w:sz w:val="24"/>
        </w:rPr>
      </w:pPr>
    </w:p>
    <w:p w:rsidR="000140CE" w:rsidRDefault="000140CE" w:rsidP="000140CE">
      <w:pPr>
        <w:ind w:firstLine="426"/>
        <w:jc w:val="both"/>
        <w:rPr>
          <w:sz w:val="24"/>
        </w:rPr>
      </w:pPr>
      <w:r>
        <w:rPr>
          <w:sz w:val="24"/>
        </w:rPr>
        <w:t>Маркетингни ташкил қилишда ва амалга оширишда товар ва унинг моқиятини, иқтисодиётдаги роли, тақсимланиш усулларини, физик, химик ва механик хусусиятларидан хабардор бўлиш муҳим аҳамиятга эгадир. Маркетинг органларининг иш фаолиятларини объекти товарлардир. Товарлар ишлаб чиқариш воситалари ва истеъмол буюмларига гуруҳланадилар. Ўз навбатида ишлаб чиқариш воситалари икки турга: меҳнат воситалари ва меҳнат предметларига бўлинади. Меҳнат воситалари орҳали кишилар ишлаб чиқариш жараёнида меҳнат предметларига таъсир кўрсатадилар, уларни ўзлаштирадилар. Меҳнат предметлари эса ишлаб чиқариш жараёнида кишининг ўзгарувчанлик фаолияти таъсир этадиган нарсалардир. Масалан, табиатдан олинадиган ашёлар, хом-ашё, асосий материаллар ва қоказолар. Ишлаб чиқариш воситаларининг моқияти ва аҳамияти меҳнат воситалари, меҳнат предметлари ва меҳнат жараёнининг умумий моқиятидан келиб чиқади. Бу барча ижтимоий тузумларга хосдир. Меҳнат воситалари ишлаб чиқаришнинг техника даражасини ва ижтимоий меҳнат унумдорлиги даражасини белгилайди. Меҳнат воситаларидан меҳнат қуроллари (ишлаб чиқариш асбоб-ускуналари), айниқса, муҳим ўрин тутганлигини айтиб ўтиш керак. Меҳнат предметларининг механикавий ёки физикавий-химиявий ўзгаришлари, аввало бевосита улар орҳали амалга оширилади, ишлаб чиқариш қуроллари киши меҳнатининг унумдорлик кучини белгилайди ва шунинг учун улар меҳнат воситаларининг энг актив ва энг муҳим қисми ҳисобланади. Улардан ташҳари, меҳнат воситаларига:</w:t>
      </w:r>
    </w:p>
    <w:p w:rsidR="000140CE" w:rsidRDefault="000140CE" w:rsidP="000140CE">
      <w:pPr>
        <w:numPr>
          <w:ilvl w:val="0"/>
          <w:numId w:val="1"/>
        </w:numPr>
        <w:ind w:firstLine="426"/>
        <w:jc w:val="both"/>
        <w:rPr>
          <w:sz w:val="24"/>
        </w:rPr>
      </w:pPr>
      <w:r>
        <w:rPr>
          <w:sz w:val="24"/>
        </w:rPr>
        <w:t xml:space="preserve"> иншоот-кўприклар, кўтармалар, толерлар ва қоказолар ҳам киради. Бундан ташҳари, кузатувчи қурилмалар, теплофикация тармоқлари, газ қувурлари, қаво қувурлари, электр тармоғи ва қоказолар, қувват берувчи машина ва асбоб-ускуналар - дизеллар, локомотивлар, ички ёниш двигателлар, қозонлар, трубиналар, электродвигателлар, трансформаторлар;</w:t>
      </w:r>
    </w:p>
    <w:p w:rsidR="000140CE" w:rsidRDefault="000140CE" w:rsidP="000140CE">
      <w:pPr>
        <w:numPr>
          <w:ilvl w:val="0"/>
          <w:numId w:val="1"/>
        </w:numPr>
        <w:ind w:firstLine="426"/>
        <w:jc w:val="both"/>
        <w:rPr>
          <w:sz w:val="24"/>
        </w:rPr>
      </w:pPr>
      <w:r>
        <w:rPr>
          <w:sz w:val="24"/>
        </w:rPr>
        <w:t xml:space="preserve"> ишлаб чиқариш механизмларидаги айрим бўғинларнинг ўзаро алоқасини таъмин этувчи транспорт воситалари;</w:t>
      </w:r>
    </w:p>
    <w:p w:rsidR="000140CE" w:rsidRDefault="000140CE" w:rsidP="000140CE">
      <w:pPr>
        <w:numPr>
          <w:ilvl w:val="0"/>
          <w:numId w:val="1"/>
        </w:numPr>
        <w:ind w:firstLine="426"/>
        <w:jc w:val="both"/>
        <w:rPr>
          <w:sz w:val="24"/>
        </w:rPr>
      </w:pPr>
      <w:r>
        <w:rPr>
          <w:sz w:val="24"/>
        </w:rPr>
        <w:t xml:space="preserve"> қурувчи, йиғувчи, слесарь-монтаж, ўлчагич асбоблар, этикдўзлик асбоблари ва қоказолар;</w:t>
      </w:r>
    </w:p>
    <w:p w:rsidR="000140CE" w:rsidRDefault="000140CE" w:rsidP="000140CE">
      <w:pPr>
        <w:numPr>
          <w:ilvl w:val="0"/>
          <w:numId w:val="1"/>
        </w:numPr>
        <w:ind w:firstLine="426"/>
        <w:jc w:val="both"/>
        <w:rPr>
          <w:sz w:val="24"/>
        </w:rPr>
      </w:pPr>
      <w:r>
        <w:rPr>
          <w:sz w:val="24"/>
        </w:rPr>
        <w:t xml:space="preserve"> ишлаб чиқариш ва хўжалик инвентари, ўлчайдиган ва ростлайдиган приборлар, лаборатория ускуналари - босимни, ҳароратни, моддалар таркибини ўлчайдиган асбоблар, тарозилар, ҳар хил бошқариш пультлари ва қоказолар;</w:t>
      </w:r>
    </w:p>
    <w:p w:rsidR="000140CE" w:rsidRDefault="000140CE" w:rsidP="000140CE">
      <w:pPr>
        <w:numPr>
          <w:ilvl w:val="0"/>
          <w:numId w:val="1"/>
        </w:numPr>
        <w:ind w:firstLine="426"/>
        <w:jc w:val="both"/>
        <w:rPr>
          <w:sz w:val="24"/>
        </w:rPr>
      </w:pPr>
      <w:r>
        <w:rPr>
          <w:sz w:val="24"/>
        </w:rPr>
        <w:t xml:space="preserve"> ишлаб чиқариш жараёнида бевосита иштирок қилмасалар ҳам бу жараёнга хизмат қиладиган бинолар (цех бинолари, лабораториялар, идораралар, омборлар, гаражлар, қабул қилиш пунктлари ва бошқалар).</w:t>
      </w:r>
    </w:p>
    <w:p w:rsidR="000140CE" w:rsidRDefault="000140CE" w:rsidP="000140CE">
      <w:pPr>
        <w:numPr>
          <w:ilvl w:val="12"/>
          <w:numId w:val="0"/>
        </w:numPr>
        <w:ind w:firstLine="426"/>
        <w:jc w:val="both"/>
        <w:rPr>
          <w:sz w:val="24"/>
        </w:rPr>
      </w:pPr>
      <w:r>
        <w:rPr>
          <w:sz w:val="24"/>
        </w:rPr>
        <w:t xml:space="preserve">Ишлаб чиқариш жараёнининг зарурий бошқа элементи бўлган хом ашё ва материаллар меҳнат предметларидир. Меҳнат сарф қилиб, топиб олинган ёки ишлаб чиқарилган ҳамда меҳнат таъсирида бирон тарзда ўзгартирилган ҳар бир меҳнат предмети хом ашё ёки хом ашё материалдир. Лекин маркетинг амалиётида саноатнинг ундирма тармоқлари билан қишлоқ хўжалиги маҳсулотига нисбатангина хомашё ибораси </w:t>
      </w:r>
      <w:r>
        <w:rPr>
          <w:sz w:val="24"/>
        </w:rPr>
        <w:lastRenderedPageBreak/>
        <w:t>ишлатилади; саноатнинг ҳамма тармоқлари ишлаб чиқарган маҳсулотга материал ибораси қўлланилади. Асосий материал, ёрдамчи материал ва ярим фабрикат деб материаллар уч хилга бўлинади. Асосий материаллар моддий негизини, тайёр маҳсулотнинг моқиятини, яъни субстанциясини ташкил этади. Тикувчилик саноатида авра, астар, кундоқ, тугмалар, фурнитура, пойафзал саноатида дағал кўн товарлар, газмол, картон, пойафзал фурнитураси; мебелсозликда ишлатиладиган ёғоч-тахта, фанера, жилдлик материаллар ва қоказолар - буларнинг бари асосий материаллардир. Ёрдамчи материаллар ёки асосий материалга маълум бир хосса бериш учун унга қўшиб юборилади (буёқ, сир, пардозлаш материаллари) ёки иш жараёнида меҳнат қуролларининг ишини таъминлайди, (ёғлаш мойи, ёғлаш эмульсияси, ёқилғи), ёки меҳнат операцияларини амалга оширишга ёрдам беради. (масалан, ёруғ берувчи электр энергияси). Саноатда ёқилғи, одатда, мустақил группа қилиб ажратилади, чунки у ғоят муҳим ўрин тутади.</w:t>
      </w:r>
    </w:p>
    <w:p w:rsidR="000140CE" w:rsidRDefault="000140CE" w:rsidP="000140CE">
      <w:pPr>
        <w:numPr>
          <w:ilvl w:val="12"/>
          <w:numId w:val="0"/>
        </w:numPr>
        <w:ind w:firstLine="426"/>
        <w:jc w:val="both"/>
        <w:rPr>
          <w:sz w:val="24"/>
        </w:rPr>
      </w:pPr>
      <w:r>
        <w:rPr>
          <w:sz w:val="24"/>
        </w:rPr>
        <w:t>Асосий материалнинг ёрдамчи материалдан фарқ қилиниши, уларнинг ҳар бирининг моддий мазмуни учун эмас, балки маҳсулотни тайёрлашда қиладиган иштирокининг характери, аҳамияти билан белгиланади. Шунинг учун ҳам бир хил маҳсулотнинг ўзи бир жойда асосий материал бўлса, бошқа ўринда ёрдамчи материал бўлиб хизмат қила олиши мумкин. Масалан, картон китоб тайёрлашда асосий материал бўлса, мато бичишда андоза учун ишлатиладиган картон, ёрдамчи материал бўлиб хизмат қилади. Ишлаб чиқаришнинг бир ёки бир неча босқичи ишланиб, ҳали тайёр маҳсулот сифатида истеъмолга ярамайдиган материал ярим фабрикат материал деб аталади. Ишлаб чиқаришнинг тўла циклига молик металлургия заводида чуян билан пўлат ярим фабрикат ҳисобланади. Чунки улар ҳали шу заводнинг ўзида яна ишланиши лозим. Хом ашё ва материаллар ишлаб чиқариш жараёнининг асосий элементларидан бўлиб, улар маҳсулот таннархига қийла катта таъсир кўрсатади. Шуни айтиш керакки, 1998 йилда Ўзбекистонда ишлаб чиқарилган саноат маҳсулотининг таннархида материал харажатлари 88,3 фоизни ташкил этган эди.</w:t>
      </w:r>
    </w:p>
    <w:p w:rsidR="000140CE" w:rsidRDefault="000140CE" w:rsidP="000140CE">
      <w:pPr>
        <w:numPr>
          <w:ilvl w:val="12"/>
          <w:numId w:val="0"/>
        </w:numPr>
        <w:ind w:firstLine="426"/>
        <w:jc w:val="both"/>
        <w:rPr>
          <w:sz w:val="24"/>
        </w:rPr>
      </w:pPr>
      <w:r>
        <w:rPr>
          <w:sz w:val="24"/>
        </w:rPr>
        <w:t>Барча материал ва хом ашёни икки гуруҳга, яъни саноат маҳсулоти: ундирма ва ишлаш саноатларининг маҳсулоти (металл, ёғоч-тахта, кўн товарлар, газмол ва қоказолар) билан қишлоқ хўжалиги маҳсулотлари (тола, хом тери, дон ва шу каби) га бўлиш мумкин. Саноат маҳсулотларидан тобора муҳим ўрин олаётган сунъий ва синтетик массаларни алоқида таъкидлаб ўтиш лозим. Синтетик ва сунъий материаллар ишлаш жараёнида қийла тежамли, истеъмолдан пишиқ ва авваллари истеъмол қилиниб келган материалларга нисбатан бир қанча устунликлари бор (енгил, электр ўтказмайдиган, ташқи кўриниши чиройли, табиат кучлари таъсирига бардош берадиган ва қоказо). Бу хил материаллар ҳар хил саноат тармоқларида жуда кенг ишлатилмоқда. Ҳали бу масалага меҳнат предметларини тежаш йўллари баён қилинаётганида муфассалроқ тўхталамиз.</w:t>
      </w:r>
    </w:p>
    <w:p w:rsidR="000140CE" w:rsidRDefault="000140CE" w:rsidP="000140CE">
      <w:pPr>
        <w:numPr>
          <w:ilvl w:val="12"/>
          <w:numId w:val="0"/>
        </w:numPr>
        <w:ind w:firstLine="426"/>
        <w:jc w:val="both"/>
        <w:rPr>
          <w:sz w:val="24"/>
        </w:rPr>
      </w:pPr>
      <w:r>
        <w:rPr>
          <w:sz w:val="24"/>
        </w:rPr>
        <w:t>Ишлаб чиқариш воситаларининг моқияти ва аҳамиятини ўрганишда ва туркумлашда уларнинг номенклатурасини ўрганиш алоқида аҳамиятга эгадир. Маҳсулотнинг номенклатураси деганда, барча ишлаб чиқарилган маҳсулотларни айрим белгиларига қараб тузилган классификацияли рўйхатига тушунилади. Миллий иқтисодиётнинг барча соқасида хилма-хил маҳсулотлардан фойдаланилади. Уларнинг турли-туман марка ва ўлчами 20 млн. хилдан ошиб кетади.</w:t>
      </w:r>
    </w:p>
    <w:p w:rsidR="000140CE" w:rsidRDefault="000140CE" w:rsidP="000140CE">
      <w:pPr>
        <w:numPr>
          <w:ilvl w:val="12"/>
          <w:numId w:val="0"/>
        </w:numPr>
        <w:ind w:firstLine="426"/>
        <w:jc w:val="both"/>
        <w:rPr>
          <w:sz w:val="24"/>
        </w:rPr>
      </w:pPr>
      <w:r>
        <w:rPr>
          <w:sz w:val="24"/>
        </w:rPr>
        <w:t>Миллий иқтисодиётда фойдаланилаётган маҳсулотларнинг номенклатурасига қараб тармоқ ҳақида, унинг техник даражаси ва истиқболи ҳақида бемалол фикр юритиш мумкин. Масалан, химия саноатида 100 минг хилдан ортиқ маҳсулот ишлаб чиқарилмоқда. Уларнинг деярли ярми кейинги 10-15 йил ичида ўзлаштирилди. Демак, химия саноати кейинги йилларда, айниқса жадал суръатлар билан ривожланмоқда.</w:t>
      </w:r>
    </w:p>
    <w:p w:rsidR="000140CE" w:rsidRDefault="000140CE" w:rsidP="000140CE">
      <w:pPr>
        <w:numPr>
          <w:ilvl w:val="12"/>
          <w:numId w:val="0"/>
        </w:numPr>
        <w:ind w:firstLine="426"/>
        <w:jc w:val="both"/>
        <w:rPr>
          <w:sz w:val="24"/>
        </w:rPr>
      </w:pPr>
      <w:r>
        <w:rPr>
          <w:sz w:val="24"/>
        </w:rPr>
        <w:t xml:space="preserve">Фан-техника тараққиёти миллий иқтисодиётда ишлаб чиқарилаётган маҳсулотлар номенклатурасини кенгайтириб боришга олиб келди. Масалан, жақонда 1980-1990 йиллар ичида 38521 ва 1991-1995 йиллар ичида 10325 хил янги машина, асбоб-ускуналар, аппаратлар, приборлар ва автоматлаштириш қуроллари яратилди. Шу йилларда 45194 </w:t>
      </w:r>
      <w:r>
        <w:rPr>
          <w:sz w:val="24"/>
        </w:rPr>
        <w:lastRenderedPageBreak/>
        <w:t xml:space="preserve">таси ўзлаштирилди. Миллий иқтисодиётнинг ишлаб чиқариш воситаларига бўлган эқтиёжини қондириш жараёнида номенклатураларни бир неча турга бўлинади: </w:t>
      </w:r>
    </w:p>
    <w:p w:rsidR="000140CE" w:rsidRDefault="000140CE" w:rsidP="000140CE">
      <w:pPr>
        <w:numPr>
          <w:ilvl w:val="12"/>
          <w:numId w:val="0"/>
        </w:numPr>
        <w:ind w:firstLine="426"/>
        <w:jc w:val="both"/>
        <w:rPr>
          <w:sz w:val="24"/>
        </w:rPr>
      </w:pPr>
      <w:r>
        <w:rPr>
          <w:sz w:val="24"/>
        </w:rPr>
        <w:t xml:space="preserve">1. Муфассал (батафсил) ва группалашган.         </w:t>
      </w:r>
    </w:p>
    <w:p w:rsidR="000140CE" w:rsidRDefault="000140CE" w:rsidP="000140CE">
      <w:pPr>
        <w:numPr>
          <w:ilvl w:val="12"/>
          <w:numId w:val="0"/>
        </w:numPr>
        <w:ind w:firstLine="426"/>
        <w:jc w:val="both"/>
        <w:rPr>
          <w:sz w:val="24"/>
        </w:rPr>
      </w:pPr>
      <w:r>
        <w:rPr>
          <w:sz w:val="24"/>
        </w:rPr>
        <w:t xml:space="preserve">2. Марказлашган ва марказлашмаган номенклатура. </w:t>
      </w:r>
    </w:p>
    <w:p w:rsidR="000140CE" w:rsidRDefault="000140CE" w:rsidP="000140CE">
      <w:pPr>
        <w:numPr>
          <w:ilvl w:val="12"/>
          <w:numId w:val="0"/>
        </w:numPr>
        <w:ind w:firstLine="426"/>
        <w:jc w:val="both"/>
        <w:rPr>
          <w:sz w:val="24"/>
        </w:rPr>
      </w:pPr>
      <w:r>
        <w:rPr>
          <w:sz w:val="24"/>
        </w:rPr>
        <w:t>Муфассал номенклатура маҳсулотларнинг батафсил барча тур, хил ўлчам ва бошқа белгилари бўйича тузилган батафсил рўйхатдир. Айнан ана шу номенклатура бўйича таъминот амалга оширилади, чунки истеъмолчи корхонага абстракт - махфий умуман моддий ресурслар эмас, балки конкрет аниқ тур, типдагиси керак ва улар асосида маҳсулот ишлаб чиқарилади. Шунинг учун ҳам муфассал номенклатурадаги ишлаб чиқариш воситалари ГОСТ, ОСТ, техник шартлар (ТШ), каталог, прейскурантларда, ишчи чизмалар ва намунали нусхаларда ҳамда маҳсулот етказиб бериш бўйича шартномаларда ўз ифодасини топади. Муфассал номенклатура буюртмаларни жойлаштириш ва ишлаб чиқаришни иш билан банд қилишда уларни юклаш, ташиш ва қабул қилиб олишда фойдаланилади. Демак, ишлаб чиқариш жараёнида биз қандай ўлчам, сорт, ранг, хилдаги маҳсулотга истеъмолчида эқтиёж борлигини билишимиз ва айнан ўша маҳсулот турини тайёрлашимиз лозим. Бироқ, уларнинг жуда хилма-хиллиги, истеъмолчиларнинг кўплиги ва таъминлаш бўйича бажариладиган ишларнинг мураккаблиги номенклатураларни йириклаштириш масаласини қўяди, негаки, маҳсулотга талабнома тузиш, уларни асослаш, фонд олиш, хўжалик алоқаларини ўрнатиш, маҳсулотни етказиб бериш, ассортиментда бажариш жуда катта ҳисоб-китоб ва бошқа ишларни амалга оширишни талаб қилади. Буни ҳозирги куч билан амалга ошириш мумкин эмас.</w:t>
      </w:r>
    </w:p>
    <w:p w:rsidR="000140CE" w:rsidRDefault="000140CE" w:rsidP="000140CE">
      <w:pPr>
        <w:numPr>
          <w:ilvl w:val="12"/>
          <w:numId w:val="0"/>
        </w:numPr>
        <w:ind w:firstLine="426"/>
        <w:jc w:val="both"/>
        <w:rPr>
          <w:sz w:val="24"/>
        </w:rPr>
      </w:pPr>
      <w:r>
        <w:rPr>
          <w:sz w:val="24"/>
        </w:rPr>
        <w:t>Шунинг учун группалашган номенклатура деганда, моддий ресурсларни муҳим белгиларига қараб батафсил номенклатурани йирикроқ, группаларга ажратилган рўйхати тушунилади. Моддий ресурсларнинг бундай белгилари қуйидагилардан иборат: нимага хизмат қилиши, химиявий таркиби, физикавий, химиявий хусусияти, қосил қилиш ёки технология усули, қўллаш соҳалари, конструктив тузилиши ва қоказолар. Ишлаб чиқариш воситаларини группалаш фақатгина классификациялаш жараёни бўлмай, балки уларнинг хусусиятларини ўрганиш, аниқлаш ҳамдир. Бунинг маъноси моддий ресурслардан фойдаланиш доирасини қайта кўриб чиқиш, уларни ҳозирги замон талаби билан солиштириш имкониятларини ўрганиш демакдир. Группалаштиришни юқори савияда бажарилиши, маҳсулотлардан фойдаланишнинг таркибий тузилишини режалаштириш, ташиш, ортиш-тушириш, сақлаш ишларини мукаммаллаштиришга шарт-шароит яратади. Ишлаб чиқариш воситаларини группалаштириш жараёнида, уларни бир хилга, бир шаклга келтиришга, бир нормага солишга (унификация) айниқса, катта эътибор берилмоғи лозим. Маҳсулотларни бир хилга келтириш, уларнинг турини қисҳартиради, бу эса ишлаб чиқариш технологиясини соддалашувига, ихтисослашувига, чуқурлашувига олиб келади.</w:t>
      </w:r>
    </w:p>
    <w:p w:rsidR="000140CE" w:rsidRDefault="000140CE" w:rsidP="000140CE">
      <w:pPr>
        <w:numPr>
          <w:ilvl w:val="12"/>
          <w:numId w:val="0"/>
        </w:numPr>
        <w:ind w:firstLine="426"/>
        <w:jc w:val="both"/>
        <w:rPr>
          <w:sz w:val="24"/>
        </w:rPr>
      </w:pPr>
      <w:r>
        <w:rPr>
          <w:sz w:val="24"/>
        </w:rPr>
        <w:t xml:space="preserve">Унификация ва ихтисослашишнинг ривожланиши миллий иқтисодиётда йилига 5 млн. сўмга яқин тежам беради. Группалаштиришдан асосий мақсад, ҳисоб-китоб ва режалаштириш ишларини енгиллаштириш бўлгани учун уни амалга ошираётганда маҳсулотларнинг энг асосий белгилари ва хусусиятларига қараб амалга оширмоқ лозим. Маҳсулотлар номенклатураси группалашиб анча қисҳаргач эса ишлаб чиқариш воситаларини тақсимотидан тортиб, уни етказиб бериш ва қатто тайёрланаётган маҳсулотга сарфланадиган моддий ресурсларнинг миқдорига ҳам ижобий таъсир этади. Группалашган номенклатура бўйича барча фондларига фонд ажратиб берилади, фонд эса ҳозирги кунда моддий ресурсларнинг баланслари ва тақсимот режалари асосида бир қанча органлар томонидан тақсимланади. Бу ҳам группалаш ишига ниқоятда масъулият билан ёндашиш заруриятини вазифаси қилиб қўяди. Группалашган номенклатура тузишда классификаторнинг аҳамияти каттадир. Ишлаб чиқариш воситаларини қандай орган тақсимлаётганлиги ва уларнинг иқтисодий моқияти ва йўналтиришга қараб маҳсулот номенклатураси иккига: марказлашган ва марказлашмаган тартибда тақсимланадиган моддий ресурслар номенклатурасига бўлинади. Бу ҳақда </w:t>
      </w:r>
      <w:r>
        <w:rPr>
          <w:sz w:val="24"/>
          <w:lang w:val="en-US"/>
        </w:rPr>
        <w:t>I</w:t>
      </w:r>
      <w:r>
        <w:rPr>
          <w:sz w:val="24"/>
        </w:rPr>
        <w:t>X бобнинг 2 параграфида батафсил фикр юритамиз.</w:t>
      </w:r>
    </w:p>
    <w:p w:rsidR="000140CE" w:rsidRDefault="000140CE" w:rsidP="000140CE">
      <w:pPr>
        <w:numPr>
          <w:ilvl w:val="12"/>
          <w:numId w:val="0"/>
        </w:numPr>
        <w:ind w:firstLine="426"/>
        <w:jc w:val="both"/>
        <w:rPr>
          <w:sz w:val="24"/>
        </w:rPr>
      </w:pPr>
      <w:r>
        <w:rPr>
          <w:sz w:val="24"/>
        </w:rPr>
        <w:lastRenderedPageBreak/>
        <w:t>Моддий ресурсларнинг баланслари ва тақсимот режаларини ишлаб чиқиш учун асос бўлган маҳсулотларнинг номенклатурасини тўғри аниқлаш миллий иқтисодиётни ривожлантиришнинг жорий ва перспектив режаларини атрофлича асослашда ғоят муҳим ўрин тутади. Бу номенклатура режалаштиришни марказлаштириш даражасини ва миллий иқтисодиёт режасини тузиш юзасидан олиб бориладиган иш ҳажмини белгилайди. Моддий ресурсларнинг марказлаштирил-ган тақсимоти нақадар мукаммал бўлса, ишлаб чиқариш жараёни ҳам шу қадар самарали бўлади. Марказлаштирилган тартибда тасдиқланган маҳсулот номенклатураси корхонанинг хўжалик ақволи ёмонлашувидан, талаб ва таклифнинг мавсумий барҳарорлигидан сақлайди, шунингдек, меҳнат тақсимотида тегишли ўрин эгалланишига имкон беради. Марказлаштирилган тартибда тақсим қилинадиган маҳсулот номенклатураси ишлаб чиқаришнинг техникавий даражасига ҳам таъсир этади. Шу сабабли бу номенклатуранинг энг муҳим группаларга ажратишга, айниқса катта эътибор берилмоғи лозим. Номенклатурадан фойдаланишнинг қулайлиги классифи-ация сифатида, номенклатура материалларининг тўғри жойлашишига боғлиқ. Классификация - моддий ресурсларни муҳим белгиларга қараб группаларга бўлиш усулидир. Асбоб-ускуналар, буюмлар ва запас қисмларнинг белгилари: нимага хизмат қилиши, вазифаси, эксплуатацион хизмати, тузилиши, қандай материалдан ишланганлиги, материалнинг кўриниши, ҳажми ва қоказолар. Классификация бир поғонали, икки, уч ва турт поғонали ҳам бўлади. Бир поғонали классификацияда материаллар фақат номи билангина бўлинади. Икки поғонали классификацияда номенклатура группаларига ҳар бир группа номларга бўлинади. Уч поғонали классификацияда номенклатура группаларга бўлиниб, ҳар бир группа, группачага ва ҳар бир группача номларга бўлинади. Тўрт поғонали классификацияда бутун номенклатура группаларга, ҳар бир группа группачаларга, ҳар бир группача хилларга ва ҳар бир хил номларга бўлинади. Баъзан маҳсулот группалар ўрнига туркумларга, туркумчаларга, туркумлар ўрнига серияларга бўлинади ва қоказо. Классификациянинг бирон туридан фойдаланиш, тузилаётган номенклатуранинг нимага хизмат қилиши, кўлами, қўлланилиши ва номенклатурага кирган маҳсулотнинг рўйхатига боғлиқ. Маҳсулот номенклатураси нақадар кенг ва хилма-хил бўлса, у шунчалик мурккаб бўлади.</w:t>
      </w:r>
    </w:p>
    <w:p w:rsidR="000140CE" w:rsidRDefault="000140CE" w:rsidP="000140CE">
      <w:pPr>
        <w:numPr>
          <w:ilvl w:val="12"/>
          <w:numId w:val="0"/>
        </w:numPr>
        <w:ind w:firstLine="426"/>
        <w:jc w:val="both"/>
        <w:rPr>
          <w:sz w:val="24"/>
        </w:rPr>
      </w:pPr>
      <w:r>
        <w:rPr>
          <w:sz w:val="24"/>
        </w:rPr>
        <w:t>Номенклатурадан фойдаланиш қулай бўлсин учун классификациядан ташҳари ҳар бир материалга қисҳартирилган шартли белги, яъни ҳарф ёки раҳамли шифр индекс ёки номенклатура раҳами қўйилади. Номенклатура материалларга қисқача ва шартли белгилар қўйилишини, материалларни индекслашни тақозо қилади. Бирон материалга қўйилган шартли белги материалнинг шифри, индекс ёки номенклатура раҳами деб аталади. Шартли белгилар ҳарф, раҳам ёки фақат раҳам билан ёки комбинациялаштириб қўйилади.</w:t>
      </w:r>
    </w:p>
    <w:p w:rsidR="000140CE" w:rsidRDefault="000140CE" w:rsidP="000140CE">
      <w:pPr>
        <w:numPr>
          <w:ilvl w:val="12"/>
          <w:numId w:val="0"/>
        </w:numPr>
        <w:ind w:firstLine="426"/>
        <w:jc w:val="both"/>
        <w:rPr>
          <w:sz w:val="24"/>
        </w:rPr>
      </w:pPr>
      <w:r>
        <w:rPr>
          <w:sz w:val="24"/>
        </w:rPr>
        <w:t>Ҳозирги вақтда шартли белгиларнинг икки системаси - ҳарфли ва ҳарфли-раҳамли системаси қўйилади. Раҳамли система ишлатилганда ҳар бир материалга муайян раҳам берилади. Номенклатура раҳами битта ёки бир нечта раҳамдан иборат бўлиши мумкин. Раҳамли система тартиб раҳами, серияли, ўнлик, юзлик, минглик, комбинациялаштирилган раҳамлардан иборат бўлиши мумкин. Шартли белгиларнинг тартиб раҳами қўлланилганда ҳар бир материалга бир бошдан тартиб билан раҳам қўйиб чиқилади. Материаллар номенклатураси кичикроқ бўлганда, раҳам тартиби қулай, албатта. Лекин, бу тартибнинг ноқулай томони ҳам бор. Мате-риалларни жойлаштиришда қеч қандай асосли принцип бўл-майди, номенклатура раҳамига қараб, материалнинг қайси группага мансублигини қеч ҳам аниқлаш мумкин бўлмай қолади.</w:t>
      </w:r>
    </w:p>
    <w:p w:rsidR="000140CE" w:rsidRDefault="000140CE" w:rsidP="000140CE">
      <w:pPr>
        <w:numPr>
          <w:ilvl w:val="12"/>
          <w:numId w:val="0"/>
        </w:numPr>
        <w:ind w:firstLine="426"/>
        <w:jc w:val="both"/>
        <w:rPr>
          <w:sz w:val="24"/>
        </w:rPr>
      </w:pPr>
      <w:r>
        <w:rPr>
          <w:sz w:val="24"/>
        </w:rPr>
        <w:t>Серияли тартиб қўлланилганда ҳар бир группадаги материалларга раҳам тартибининг маълум қисми ажратиб берилади. Масалан, материалларга 000 раҳамидан 100 гача, ёғоч-тахта маҳсулотларига 101 тадан 200 гача, химикатларга 201 тадан 300 гача бўлган раҳамлар бириктирилади ва қоказо.</w:t>
      </w:r>
    </w:p>
    <w:p w:rsidR="000140CE" w:rsidRDefault="000140CE" w:rsidP="000140CE">
      <w:pPr>
        <w:numPr>
          <w:ilvl w:val="12"/>
          <w:numId w:val="0"/>
        </w:numPr>
        <w:ind w:firstLine="426"/>
        <w:jc w:val="both"/>
        <w:rPr>
          <w:sz w:val="24"/>
        </w:rPr>
      </w:pPr>
      <w:r>
        <w:rPr>
          <w:sz w:val="24"/>
        </w:rPr>
        <w:t xml:space="preserve">Комбинациялаштирилган раҳамли тартиб қўлланилганида номенклатура номери ўнлик-юзлик ва юзлик серияли тартиб ва бошқалар асосида белгиланади. Масалан, ўнлик-юзлик тартиб қийла қулайдир, бу тартиб қўлланилганида группа ва группачаларга ўнлик </w:t>
      </w:r>
      <w:r>
        <w:rPr>
          <w:sz w:val="24"/>
        </w:rPr>
        <w:lastRenderedPageBreak/>
        <w:t>раҳамлар хил, тур ва сорт ўлчамига юзлик раҳамлар берилади. Масалан, 684780 раҳами берилган номенклатура номери - 6 группа, 8 группача, 47 хил, 80 номи деб таърифланади.</w:t>
      </w:r>
    </w:p>
    <w:p w:rsidR="000140CE" w:rsidRDefault="000140CE" w:rsidP="000140CE">
      <w:pPr>
        <w:numPr>
          <w:ilvl w:val="12"/>
          <w:numId w:val="0"/>
        </w:numPr>
        <w:ind w:firstLine="426"/>
        <w:jc w:val="both"/>
        <w:rPr>
          <w:sz w:val="24"/>
        </w:rPr>
      </w:pPr>
      <w:r>
        <w:rPr>
          <w:sz w:val="24"/>
        </w:rPr>
        <w:t>Ҳарфли-раҳамли тартиб қўлланилганида туркумларнинг бир қисми ҳарфлар билан ва бир қисми раҳамлар билан кўрсатилади. Бу тартибнинг яхши томони шуки, у яққол ва уни ўқиб олиш, расшифровка қилиш ҳам осондир. Аммо, бу ишда машина қўлланиладиган бўлса, анча қийинчилик пайдо бўлади.</w:t>
      </w:r>
    </w:p>
    <w:p w:rsidR="000140CE" w:rsidRDefault="000140CE" w:rsidP="000140CE">
      <w:pPr>
        <w:numPr>
          <w:ilvl w:val="12"/>
          <w:numId w:val="0"/>
        </w:numPr>
        <w:ind w:firstLine="426"/>
        <w:jc w:val="both"/>
        <w:rPr>
          <w:sz w:val="24"/>
        </w:rPr>
      </w:pPr>
      <w:r>
        <w:rPr>
          <w:sz w:val="24"/>
        </w:rPr>
        <w:t>Ишлаб чиқариш воситаларидан тежаб-тергаб фойдаланиш, ижтимоий ишлаб чиқаришнинг самарадорлигини оширишда катта аҳамиятга эга. Ишлаб чиқариш воситаларидан тежаб-тергаб фойдаланиш деганимизда, маҳсулот бирлигига ишлаб чиқариш фондлари, хом-ашё, материаллар ва ёқилғини камроқ сарф қилишни, аммо бу билан маҳсулотнинг сифатига, унинг пишиқлиги, чидамлилик муддатига заррача зарар етказмасликни тушунамиз. Ишлаб чиқариш фондларидан, хом-ашё, материаллар ва ёқилғидан фойдаланишни яхшилаш, ишлаб чиқариш қувватларидан тўлиқ ва тежамли фойдаланиш, меҳнат унумдорлигини ошириш, корхонанинг маблағларга эқтиёжини камайтиришга ва шу билан пировард натижада корхонанинг молиявий ақволини ҳам қийла яхшилашга имкон беради.</w:t>
      </w:r>
    </w:p>
    <w:p w:rsidR="000140CE" w:rsidRDefault="000140CE" w:rsidP="000140CE">
      <w:pPr>
        <w:numPr>
          <w:ilvl w:val="12"/>
          <w:numId w:val="0"/>
        </w:numPr>
        <w:ind w:firstLine="426"/>
        <w:jc w:val="both"/>
        <w:rPr>
          <w:sz w:val="24"/>
        </w:rPr>
      </w:pPr>
      <w:r>
        <w:rPr>
          <w:sz w:val="24"/>
        </w:rPr>
        <w:t>Моддий ресурслардан тежамкорлик билан фойдаланиш тўғрисида Президентимиз И.Каримов қайта-қайта уқтиради. Келгуси йилларда саноатда ишлаб чиқариш унумдорлигини ошириш иши бир қанча асосий йўналишлар бўйлаб олиб борилиши керак. Материал сарфини камайтириш, хом-ашё ва материалларни тежаш ана шу йўналишларнинг биридир. Бу чинакам давлат аҳамиятига эга бўлган ишдир. Дарҳақикат, бизда ҳозирги кунда мавжуд ишлаб чиқариш кўламида бир фоиз миқдоридаги тежам ҳам миллий иқтисодиётга миллион-миллион сўм фойда келтиради.</w:t>
      </w:r>
    </w:p>
    <w:p w:rsidR="000140CE" w:rsidRDefault="000140CE" w:rsidP="000140CE">
      <w:pPr>
        <w:numPr>
          <w:ilvl w:val="12"/>
          <w:numId w:val="0"/>
        </w:numPr>
        <w:jc w:val="center"/>
        <w:rPr>
          <w:b/>
          <w:i/>
          <w:sz w:val="24"/>
        </w:rPr>
      </w:pPr>
      <w:r>
        <w:rPr>
          <w:b/>
          <w:i/>
          <w:sz w:val="24"/>
        </w:rPr>
        <w:t>2. Моддий ресурслардан фойдаланиш даражасининг асосий кўрсаткичлари ва уларни ҳисоблаш методикаси</w:t>
      </w:r>
    </w:p>
    <w:p w:rsidR="000140CE" w:rsidRDefault="000140CE" w:rsidP="000140CE">
      <w:pPr>
        <w:numPr>
          <w:ilvl w:val="12"/>
          <w:numId w:val="0"/>
        </w:numPr>
        <w:ind w:firstLine="426"/>
        <w:jc w:val="both"/>
        <w:rPr>
          <w:sz w:val="24"/>
        </w:rPr>
      </w:pPr>
      <w:r>
        <w:rPr>
          <w:sz w:val="24"/>
        </w:rPr>
        <w:t xml:space="preserve">Асбоб-ускуналар, хом-ашё ва материаллардан самарали фойдаланиш даражаси ўзининг кўрсаткичлари билан белгиланади. Бу кўрсаткичлар ишлаб чиқариш жараёни ва ишлаб чиқариш воситаларидан фойдаланишнинг ўзига хос хусусиятларини назарда тутиб белгиланади. Хом-ашё ва материаллар ҳамда ускуналарнинг ейилиш-эскириши ҳамда чиқинди ва нобуд бўлиш даражаси ҳам ўшаларда акс этиши лозим. </w:t>
      </w:r>
    </w:p>
    <w:p w:rsidR="000140CE" w:rsidRDefault="000140CE" w:rsidP="000140CE">
      <w:pPr>
        <w:numPr>
          <w:ilvl w:val="12"/>
          <w:numId w:val="0"/>
        </w:numPr>
        <w:ind w:firstLine="426"/>
        <w:jc w:val="both"/>
        <w:rPr>
          <w:sz w:val="24"/>
        </w:rPr>
      </w:pPr>
      <w:r>
        <w:rPr>
          <w:sz w:val="24"/>
        </w:rPr>
        <w:t>Хом-ашё ва материаллардан самарали фойдаланиш кўрсаткичларини икки группага бўлиш мумкин. Бири - ишлаб чиқаришда қосил қилинган тайёр маҳсулот миқдори ёки шу хом-ашёдан қанчалик яроқли маҳсулот чиқиши; материалдан фойдаланиш коэффициенти; сарф этиш коэффициенти. Иккинчиси- фойдаланишда - моторесурс, машина, механизмлар, уларнинг деталь ва узелларининг ишлаш муддати, шунингдек, конструкциядаги ўлчовнинг физик бирлигида ифодаланган асосий материалларнинг ишлаш муддати. Мазкур барча кўрсаткичлар режада белгиланган (нормага мувофиқ) ва ҳисобот (ҳақиқий) кўрсаткичларига бўлинади. Хом-ашё дастлаб ишлатилганида тайёр маҳсулот қосил қилиш кўрсаткичи ёки ишлатилаётган хом-ашёдан тайёр яроқли маҳсулот чиқиши кўрсаткичи қўлланилади.</w:t>
      </w:r>
    </w:p>
    <w:p w:rsidR="000140CE" w:rsidRDefault="000140CE" w:rsidP="000140CE">
      <w:pPr>
        <w:numPr>
          <w:ilvl w:val="12"/>
          <w:numId w:val="0"/>
        </w:numPr>
        <w:ind w:firstLine="426"/>
        <w:jc w:val="both"/>
        <w:rPr>
          <w:sz w:val="24"/>
        </w:rPr>
      </w:pPr>
      <w:r>
        <w:rPr>
          <w:sz w:val="24"/>
        </w:rPr>
        <w:t>Яроқли маҳсулот чиқиши. Яроқли маҳсулот чиқиш кўрсаткичи металл қўйишда, шихта материалларини сарф қилишни нормалашда фойдаланилади ва у рангдор металл, чуян ва пўлат қуймалари ишлаб чиқаришнинг техникавий ва ташкилий даражасини кўрсатади. Яроқли маҳсулотнинг чиқиш коэффициенти (</w:t>
      </w:r>
      <w:r>
        <w:rPr>
          <w:b/>
          <w:i/>
          <w:sz w:val="24"/>
        </w:rPr>
        <w:t>К</w:t>
      </w:r>
      <w:r>
        <w:rPr>
          <w:sz w:val="24"/>
          <w:vertAlign w:val="subscript"/>
        </w:rPr>
        <w:t>я</w:t>
      </w:r>
      <w:r>
        <w:rPr>
          <w:sz w:val="24"/>
        </w:rPr>
        <w:t>) яроқли қуйма оғирлиги (</w:t>
      </w:r>
      <w:r>
        <w:rPr>
          <w:b/>
          <w:i/>
          <w:sz w:val="24"/>
        </w:rPr>
        <w:t>О</w:t>
      </w:r>
      <w:r>
        <w:rPr>
          <w:sz w:val="24"/>
          <w:vertAlign w:val="subscript"/>
        </w:rPr>
        <w:t>я</w:t>
      </w:r>
      <w:r>
        <w:rPr>
          <w:sz w:val="24"/>
        </w:rPr>
        <w:t>) унинг яроқсиз металл оғирлиги (</w:t>
      </w:r>
      <w:r>
        <w:rPr>
          <w:b/>
          <w:i/>
          <w:sz w:val="24"/>
        </w:rPr>
        <w:t>О</w:t>
      </w:r>
      <w:r>
        <w:rPr>
          <w:sz w:val="24"/>
          <w:vertAlign w:val="subscript"/>
        </w:rPr>
        <w:t>м</w:t>
      </w:r>
      <w:r>
        <w:rPr>
          <w:sz w:val="24"/>
        </w:rPr>
        <w:t xml:space="preserve">) га (металлозавалка) нисбати орҳали белгиланади. Масалан, агар </w:t>
      </w:r>
      <w:smartTag w:uri="urn:schemas-microsoft-com:office:smarttags" w:element="metricconverter">
        <w:smartTagPr>
          <w:attr w:name="ProductID" w:val="500 кг"/>
        </w:smartTagPr>
        <w:r>
          <w:rPr>
            <w:sz w:val="24"/>
          </w:rPr>
          <w:t>500 кг</w:t>
        </w:r>
      </w:smartTag>
      <w:r>
        <w:rPr>
          <w:sz w:val="24"/>
        </w:rPr>
        <w:t xml:space="preserve"> яроқсиз металлни қуйиш натижасида </w:t>
      </w:r>
      <w:smartTag w:uri="urn:schemas-microsoft-com:office:smarttags" w:element="metricconverter">
        <w:smartTagPr>
          <w:attr w:name="ProductID" w:val="300 кг"/>
        </w:smartTagPr>
        <w:r>
          <w:rPr>
            <w:sz w:val="24"/>
          </w:rPr>
          <w:t>300 кг</w:t>
        </w:r>
      </w:smartTag>
      <w:r>
        <w:rPr>
          <w:sz w:val="24"/>
        </w:rPr>
        <w:t xml:space="preserve"> қуйма тайёр буюм олинган бўлса, у ҳолда </w:t>
      </w:r>
    </w:p>
    <w:p w:rsidR="000140CE" w:rsidRDefault="000140CE" w:rsidP="000140CE">
      <w:pPr>
        <w:numPr>
          <w:ilvl w:val="12"/>
          <w:numId w:val="0"/>
        </w:numPr>
        <w:ind w:firstLine="720"/>
        <w:jc w:val="center"/>
        <w:rPr>
          <w:sz w:val="24"/>
        </w:rPr>
      </w:pPr>
      <w:r>
        <w:rPr>
          <w:position w:val="-22"/>
        </w:rPr>
        <w:object w:dxaOrig="15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pt;height:34.6pt" o:ole="">
            <v:imagedata r:id="rId5" o:title=""/>
          </v:shape>
          <o:OLEObject Type="Embed" ProgID="Equation.3" ShapeID="_x0000_i1025" DrawAspect="Content" ObjectID="_1366618320" r:id="rId6"/>
        </w:object>
      </w:r>
    </w:p>
    <w:p w:rsidR="000140CE" w:rsidRDefault="000140CE" w:rsidP="000140CE">
      <w:pPr>
        <w:numPr>
          <w:ilvl w:val="12"/>
          <w:numId w:val="0"/>
        </w:numPr>
        <w:jc w:val="both"/>
        <w:rPr>
          <w:sz w:val="24"/>
        </w:rPr>
      </w:pPr>
      <w:r>
        <w:rPr>
          <w:sz w:val="24"/>
        </w:rPr>
        <w:t xml:space="preserve">бўлади, ёки яроқли маҳсулотнинг чиқиш фоизи қуйидаги формула асосида ҳисоблаб чиқилади: </w:t>
      </w:r>
    </w:p>
    <w:p w:rsidR="000140CE" w:rsidRDefault="000140CE" w:rsidP="000140CE">
      <w:pPr>
        <w:numPr>
          <w:ilvl w:val="12"/>
          <w:numId w:val="0"/>
        </w:numPr>
        <w:ind w:firstLine="720"/>
        <w:jc w:val="center"/>
        <w:rPr>
          <w:sz w:val="24"/>
        </w:rPr>
      </w:pPr>
      <w:r>
        <w:rPr>
          <w:position w:val="-28"/>
        </w:rPr>
        <w:object w:dxaOrig="1440" w:dyaOrig="700">
          <v:shape id="_x0000_i1026" type="#_x0000_t75" style="width:85.1pt;height:37.4pt" o:ole="">
            <v:imagedata r:id="rId7" o:title=""/>
          </v:shape>
          <o:OLEObject Type="Embed" ProgID="Equation.3" ShapeID="_x0000_i1026" DrawAspect="Content" ObjectID="_1366618321" r:id="rId8"/>
        </w:object>
      </w:r>
      <w:r>
        <w:rPr>
          <w:sz w:val="24"/>
        </w:rPr>
        <w:t>.</w:t>
      </w:r>
    </w:p>
    <w:p w:rsidR="000140CE" w:rsidRDefault="000140CE" w:rsidP="000140CE">
      <w:pPr>
        <w:numPr>
          <w:ilvl w:val="12"/>
          <w:numId w:val="0"/>
        </w:numPr>
        <w:jc w:val="both"/>
        <w:rPr>
          <w:sz w:val="24"/>
        </w:rPr>
      </w:pPr>
      <w:r>
        <w:rPr>
          <w:sz w:val="24"/>
        </w:rPr>
        <w:t>Яъни, бизнинг мисолимизда</w:t>
      </w:r>
    </w:p>
    <w:p w:rsidR="000140CE" w:rsidRDefault="000140CE" w:rsidP="000140CE">
      <w:pPr>
        <w:numPr>
          <w:ilvl w:val="12"/>
          <w:numId w:val="0"/>
        </w:numPr>
        <w:jc w:val="center"/>
        <w:rPr>
          <w:sz w:val="24"/>
        </w:rPr>
      </w:pPr>
      <w:r>
        <w:rPr>
          <w:position w:val="-22"/>
        </w:rPr>
        <w:object w:dxaOrig="2299" w:dyaOrig="639">
          <v:shape id="_x0000_i1027" type="#_x0000_t75" style="width:135.6pt;height:34.6pt" o:ole="">
            <v:imagedata r:id="rId9" o:title=""/>
          </v:shape>
          <o:OLEObject Type="Embed" ProgID="Equation.3" ShapeID="_x0000_i1027" DrawAspect="Content" ObjectID="_1366618322" r:id="rId10"/>
        </w:object>
      </w:r>
      <w:r>
        <w:rPr>
          <w:sz w:val="24"/>
        </w:rPr>
        <w:t xml:space="preserve"> ни ташкил этади.</w:t>
      </w:r>
    </w:p>
    <w:p w:rsidR="000140CE" w:rsidRDefault="000140CE" w:rsidP="000140CE">
      <w:pPr>
        <w:numPr>
          <w:ilvl w:val="12"/>
          <w:numId w:val="0"/>
        </w:numPr>
        <w:ind w:firstLine="426"/>
        <w:jc w:val="both"/>
        <w:rPr>
          <w:sz w:val="24"/>
        </w:rPr>
      </w:pPr>
      <w:r>
        <w:rPr>
          <w:sz w:val="24"/>
        </w:rPr>
        <w:t xml:space="preserve">Металл қуйишдаги қайтарма чиқитлар </w:t>
      </w:r>
      <w:r>
        <w:rPr>
          <w:b/>
          <w:i/>
          <w:sz w:val="24"/>
        </w:rPr>
        <w:t>Ч</w:t>
      </w:r>
      <w:r>
        <w:rPr>
          <w:sz w:val="24"/>
        </w:rPr>
        <w:t xml:space="preserve"> -  (тўкинди, сочиндилари) фоизи ҳам шу тариқа ҳисоблаб чиқилади:</w:t>
      </w:r>
    </w:p>
    <w:p w:rsidR="000140CE" w:rsidRDefault="000140CE" w:rsidP="000140CE">
      <w:pPr>
        <w:numPr>
          <w:ilvl w:val="12"/>
          <w:numId w:val="0"/>
        </w:numPr>
        <w:jc w:val="center"/>
        <w:rPr>
          <w:sz w:val="24"/>
        </w:rPr>
      </w:pPr>
      <w:r>
        <w:rPr>
          <w:b/>
          <w:i/>
          <w:sz w:val="24"/>
        </w:rPr>
        <w:t>Ч</w:t>
      </w:r>
      <w:r>
        <w:rPr>
          <w:sz w:val="24"/>
        </w:rPr>
        <w:t xml:space="preserve"> </w:t>
      </w:r>
      <w:r>
        <w:rPr>
          <w:position w:val="-28"/>
        </w:rPr>
        <w:object w:dxaOrig="1100" w:dyaOrig="680">
          <v:shape id="_x0000_i1028" type="#_x0000_t75" style="width:64.5pt;height:36.45pt" o:ole="">
            <v:imagedata r:id="rId11" o:title=""/>
          </v:shape>
          <o:OLEObject Type="Embed" ProgID="Equation.3" ShapeID="_x0000_i1028" DrawAspect="Content" ObjectID="_1366618323" r:id="rId12"/>
        </w:object>
      </w:r>
    </w:p>
    <w:p w:rsidR="000140CE" w:rsidRDefault="000140CE" w:rsidP="000140CE">
      <w:pPr>
        <w:numPr>
          <w:ilvl w:val="12"/>
          <w:numId w:val="0"/>
        </w:numPr>
        <w:ind w:firstLine="426"/>
        <w:jc w:val="both"/>
        <w:rPr>
          <w:sz w:val="24"/>
        </w:rPr>
      </w:pPr>
      <w:r>
        <w:rPr>
          <w:sz w:val="24"/>
        </w:rPr>
        <w:t xml:space="preserve">Бунда, </w:t>
      </w:r>
      <w:r>
        <w:rPr>
          <w:b/>
          <w:i/>
          <w:sz w:val="24"/>
          <w:lang w:val="en-US"/>
        </w:rPr>
        <w:t>Q</w:t>
      </w:r>
      <w:r>
        <w:rPr>
          <w:sz w:val="24"/>
          <w:vertAlign w:val="subscript"/>
        </w:rPr>
        <w:t>с</w:t>
      </w:r>
      <w:r>
        <w:rPr>
          <w:sz w:val="24"/>
        </w:rPr>
        <w:t xml:space="preserve"> - металл қўйишдаги қайтарма чиқитларнинг оғирлиги, агар бизнинг мисолимиздаги </w:t>
      </w:r>
      <w:smartTag w:uri="urn:schemas-microsoft-com:office:smarttags" w:element="metricconverter">
        <w:smartTagPr>
          <w:attr w:name="ProductID" w:val="200 кг"/>
        </w:smartTagPr>
        <w:r>
          <w:rPr>
            <w:sz w:val="24"/>
          </w:rPr>
          <w:t>200 кг</w:t>
        </w:r>
      </w:smartTag>
      <w:r>
        <w:rPr>
          <w:sz w:val="24"/>
        </w:rPr>
        <w:t xml:space="preserve"> чиқитнинг </w:t>
      </w:r>
      <w:smartTag w:uri="urn:schemas-microsoft-com:office:smarttags" w:element="metricconverter">
        <w:smartTagPr>
          <w:attr w:name="ProductID" w:val="120 кг"/>
        </w:smartTagPr>
        <w:r>
          <w:rPr>
            <w:sz w:val="24"/>
          </w:rPr>
          <w:t>120 кг</w:t>
        </w:r>
      </w:smartTag>
      <w:r>
        <w:rPr>
          <w:sz w:val="24"/>
        </w:rPr>
        <w:t xml:space="preserve"> šайтарма </w:t>
      </w:r>
      <w:smartTag w:uri="urn:schemas-microsoft-com:office:smarttags" w:element="metricconverter">
        <w:smartTagPr>
          <w:attr w:name="ProductID" w:val="80 кг"/>
        </w:smartTagPr>
        <w:r>
          <w:rPr>
            <w:sz w:val="24"/>
          </w:rPr>
          <w:t>80 кг</w:t>
        </w:r>
      </w:smartTag>
      <w:r>
        <w:rPr>
          <w:sz w:val="24"/>
        </w:rPr>
        <w:t xml:space="preserve">  қайтмас чиқит бўлса, унинг қиссасини аниқлаш қуйидагича бўлади:</w:t>
      </w:r>
    </w:p>
    <w:p w:rsidR="000140CE" w:rsidRDefault="000140CE" w:rsidP="000140CE">
      <w:pPr>
        <w:numPr>
          <w:ilvl w:val="12"/>
          <w:numId w:val="0"/>
        </w:numPr>
        <w:ind w:firstLine="720"/>
        <w:jc w:val="center"/>
        <w:rPr>
          <w:sz w:val="24"/>
        </w:rPr>
      </w:pPr>
      <w:r>
        <w:rPr>
          <w:b/>
          <w:i/>
          <w:sz w:val="24"/>
        </w:rPr>
        <w:t xml:space="preserve">Ч </w:t>
      </w:r>
      <w:r>
        <w:rPr>
          <w:position w:val="-22"/>
          <w:lang w:val="en-US"/>
        </w:rPr>
        <w:object w:dxaOrig="1960" w:dyaOrig="639">
          <v:shape id="_x0000_i1029" type="#_x0000_t75" style="width:107.55pt;height:34.6pt" o:ole="">
            <v:imagedata r:id="rId13" o:title=""/>
          </v:shape>
          <o:OLEObject Type="Embed" ProgID="Equation.3" ShapeID="_x0000_i1029" DrawAspect="Content" ObjectID="_1366618324" r:id="rId14"/>
        </w:object>
      </w:r>
    </w:p>
    <w:p w:rsidR="000140CE" w:rsidRDefault="000140CE" w:rsidP="000140CE">
      <w:pPr>
        <w:numPr>
          <w:ilvl w:val="12"/>
          <w:numId w:val="0"/>
        </w:numPr>
        <w:ind w:firstLine="426"/>
        <w:jc w:val="both"/>
        <w:rPr>
          <w:sz w:val="24"/>
        </w:rPr>
      </w:pPr>
      <w:r>
        <w:rPr>
          <w:sz w:val="24"/>
        </w:rPr>
        <w:t>Куйинди натижасида металлнинг камайиш фоизи эса қуйидагича чиқарилади:</w:t>
      </w:r>
    </w:p>
    <w:p w:rsidR="000140CE" w:rsidRDefault="000140CE" w:rsidP="000140CE">
      <w:pPr>
        <w:numPr>
          <w:ilvl w:val="12"/>
          <w:numId w:val="0"/>
        </w:numPr>
        <w:ind w:firstLine="720"/>
        <w:jc w:val="center"/>
        <w:rPr>
          <w:sz w:val="24"/>
        </w:rPr>
      </w:pPr>
      <w:r>
        <w:rPr>
          <w:b/>
          <w:i/>
          <w:sz w:val="24"/>
        </w:rPr>
        <w:t>Ч</w:t>
      </w:r>
      <w:r>
        <w:rPr>
          <w:sz w:val="24"/>
          <w:vertAlign w:val="subscript"/>
        </w:rPr>
        <w:t>к</w:t>
      </w:r>
      <w:r>
        <w:rPr>
          <w:position w:val="-28"/>
        </w:rPr>
        <w:object w:dxaOrig="1219" w:dyaOrig="700">
          <v:shape id="_x0000_i1030" type="#_x0000_t75" style="width:1in;height:37.4pt" o:ole="">
            <v:imagedata r:id="rId15" o:title=""/>
          </v:shape>
          <o:OLEObject Type="Embed" ProgID="Equation.3" ShapeID="_x0000_i1030" DrawAspect="Content" ObjectID="_1366618325" r:id="rId16"/>
        </w:object>
      </w:r>
    </w:p>
    <w:p w:rsidR="000140CE" w:rsidRDefault="000140CE" w:rsidP="000140CE">
      <w:pPr>
        <w:numPr>
          <w:ilvl w:val="12"/>
          <w:numId w:val="0"/>
        </w:numPr>
        <w:ind w:firstLine="426"/>
        <w:jc w:val="both"/>
        <w:rPr>
          <w:sz w:val="24"/>
        </w:rPr>
      </w:pPr>
      <w:r>
        <w:rPr>
          <w:sz w:val="24"/>
        </w:rPr>
        <w:t xml:space="preserve">Бунда, </w:t>
      </w:r>
      <w:r>
        <w:rPr>
          <w:b/>
          <w:i/>
          <w:sz w:val="24"/>
          <w:lang w:val="en-US"/>
        </w:rPr>
        <w:t>Q</w:t>
      </w:r>
      <w:r>
        <w:rPr>
          <w:sz w:val="24"/>
          <w:vertAlign w:val="subscript"/>
        </w:rPr>
        <w:t>к</w:t>
      </w:r>
      <w:r>
        <w:rPr>
          <w:i/>
          <w:sz w:val="24"/>
        </w:rPr>
        <w:t xml:space="preserve"> -</w:t>
      </w:r>
      <w:r>
        <w:rPr>
          <w:sz w:val="24"/>
        </w:rPr>
        <w:t xml:space="preserve"> металлнинг қайтарилмайдиган чиқит оғирлиги. Мисолимизда қайтмас чиқит салмоғи:</w:t>
      </w:r>
    </w:p>
    <w:p w:rsidR="000140CE" w:rsidRDefault="000140CE" w:rsidP="000140CE">
      <w:pPr>
        <w:numPr>
          <w:ilvl w:val="12"/>
          <w:numId w:val="0"/>
        </w:numPr>
        <w:ind w:firstLine="720"/>
        <w:jc w:val="center"/>
        <w:rPr>
          <w:sz w:val="24"/>
        </w:rPr>
      </w:pPr>
      <w:r>
        <w:rPr>
          <w:b/>
          <w:i/>
          <w:sz w:val="24"/>
        </w:rPr>
        <w:t>Ч</w:t>
      </w:r>
      <w:r>
        <w:rPr>
          <w:sz w:val="24"/>
          <w:vertAlign w:val="subscript"/>
        </w:rPr>
        <w:t>к</w:t>
      </w:r>
      <w:r>
        <w:rPr>
          <w:position w:val="-22"/>
        </w:rPr>
        <w:object w:dxaOrig="1760" w:dyaOrig="639">
          <v:shape id="_x0000_i1031" type="#_x0000_t75" style="width:103.8pt;height:34.6pt" o:ole="">
            <v:imagedata r:id="rId17" o:title=""/>
          </v:shape>
          <o:OLEObject Type="Embed" ProgID="Equation.3" ShapeID="_x0000_i1031" DrawAspect="Content" ObjectID="_1366618326" r:id="rId18"/>
        </w:object>
      </w:r>
      <w:r>
        <w:rPr>
          <w:sz w:val="24"/>
        </w:rPr>
        <w:t xml:space="preserve"> бўлади.</w:t>
      </w:r>
    </w:p>
    <w:p w:rsidR="000140CE" w:rsidRDefault="000140CE" w:rsidP="000140CE">
      <w:pPr>
        <w:numPr>
          <w:ilvl w:val="12"/>
          <w:numId w:val="0"/>
        </w:numPr>
        <w:ind w:firstLine="426"/>
        <w:jc w:val="both"/>
        <w:rPr>
          <w:sz w:val="24"/>
        </w:rPr>
      </w:pPr>
      <w:r>
        <w:rPr>
          <w:sz w:val="24"/>
        </w:rPr>
        <w:t>Материаллардан фойдаланиш коэффициенти саноатнинг ишлаб берувчи тармоқларида (металлсозлик ва қоказо) материаллардан тўғри фойдаланишни таҳлил қилишда кенг фойдаланилади.</w:t>
      </w:r>
    </w:p>
    <w:p w:rsidR="000140CE" w:rsidRDefault="000140CE" w:rsidP="000140CE">
      <w:pPr>
        <w:numPr>
          <w:ilvl w:val="12"/>
          <w:numId w:val="0"/>
        </w:numPr>
        <w:ind w:firstLine="426"/>
        <w:jc w:val="both"/>
        <w:rPr>
          <w:sz w:val="24"/>
        </w:rPr>
      </w:pPr>
      <w:r>
        <w:rPr>
          <w:b/>
          <w:i/>
          <w:sz w:val="24"/>
        </w:rPr>
        <w:t>К</w:t>
      </w:r>
      <w:r>
        <w:rPr>
          <w:sz w:val="24"/>
          <w:vertAlign w:val="subscript"/>
        </w:rPr>
        <w:t>ф</w:t>
      </w:r>
      <w:r>
        <w:rPr>
          <w:sz w:val="24"/>
        </w:rPr>
        <w:t xml:space="preserve"> - метериаллардан фойдаланишнинг режали коэффициенти ишлашдаги (соф, фойдали, назарий сарфлаш) оғирликнинг материални сарфлаш нормасига бўлган нисбатидан иборат, бу сарфлаш нормасини кўпинча ҳақиқий сарфлашдан фарқ қилиб норматив сарфлаш дейилади.</w:t>
      </w:r>
    </w:p>
    <w:p w:rsidR="000140CE" w:rsidRDefault="000140CE" w:rsidP="000140CE">
      <w:pPr>
        <w:numPr>
          <w:ilvl w:val="12"/>
          <w:numId w:val="0"/>
        </w:numPr>
        <w:jc w:val="center"/>
        <w:rPr>
          <w:sz w:val="24"/>
        </w:rPr>
      </w:pPr>
      <w:r>
        <w:rPr>
          <w:position w:val="-22"/>
        </w:rPr>
        <w:object w:dxaOrig="999" w:dyaOrig="639">
          <v:shape id="_x0000_i1032" type="#_x0000_t75" style="width:59.85pt;height:34.6pt" o:ole="">
            <v:imagedata r:id="rId19" o:title=""/>
          </v:shape>
          <o:OLEObject Type="Embed" ProgID="Equation.3" ShapeID="_x0000_i1032" DrawAspect="Content" ObjectID="_1366618327" r:id="rId20"/>
        </w:object>
      </w:r>
    </w:p>
    <w:p w:rsidR="000140CE" w:rsidRDefault="000140CE" w:rsidP="000140CE">
      <w:pPr>
        <w:numPr>
          <w:ilvl w:val="12"/>
          <w:numId w:val="0"/>
        </w:numPr>
        <w:jc w:val="both"/>
        <w:rPr>
          <w:sz w:val="24"/>
        </w:rPr>
      </w:pPr>
      <w:r>
        <w:rPr>
          <w:sz w:val="24"/>
        </w:rPr>
        <w:t xml:space="preserve">бунда, </w:t>
      </w:r>
      <w:r>
        <w:rPr>
          <w:b/>
          <w:i/>
          <w:sz w:val="24"/>
          <w:lang w:val="en-US"/>
        </w:rPr>
        <w:t>Q</w:t>
      </w:r>
      <w:r>
        <w:rPr>
          <w:sz w:val="24"/>
          <w:vertAlign w:val="subscript"/>
        </w:rPr>
        <w:t>о</w:t>
      </w:r>
      <w:r>
        <w:rPr>
          <w:sz w:val="24"/>
        </w:rPr>
        <w:t xml:space="preserve"> - чизмага мувофиқ ишлаш (соф, фойдали, назарий) оғирлиги;</w:t>
      </w:r>
    </w:p>
    <w:p w:rsidR="000140CE" w:rsidRDefault="000140CE" w:rsidP="000140CE">
      <w:pPr>
        <w:numPr>
          <w:ilvl w:val="12"/>
          <w:numId w:val="0"/>
        </w:numPr>
        <w:ind w:firstLine="720"/>
        <w:jc w:val="both"/>
        <w:rPr>
          <w:sz w:val="24"/>
        </w:rPr>
      </w:pPr>
      <w:r>
        <w:rPr>
          <w:b/>
          <w:i/>
          <w:sz w:val="24"/>
        </w:rPr>
        <w:t>N</w:t>
      </w:r>
      <w:r>
        <w:rPr>
          <w:sz w:val="24"/>
        </w:rPr>
        <w:t xml:space="preserve"> - сарфлаш нормаси. У асосан </w:t>
      </w:r>
      <w:r>
        <w:rPr>
          <w:b/>
          <w:i/>
          <w:sz w:val="24"/>
          <w:lang w:val="en-US"/>
        </w:rPr>
        <w:t>Q</w:t>
      </w:r>
      <w:r>
        <w:rPr>
          <w:sz w:val="24"/>
          <w:vertAlign w:val="subscript"/>
        </w:rPr>
        <w:t>о</w:t>
      </w:r>
      <w:r>
        <w:rPr>
          <w:sz w:val="24"/>
        </w:rPr>
        <w:t xml:space="preserve"> дан катта бўлгани учун бу фойдаланиш коэффициенти бирдан ҳам кам демакдир ҳамда нобудгарчилик ва чиқитлар мутлақо бўлмаган тақдирдагина у бирга тенг (</w:t>
      </w:r>
      <w:r>
        <w:rPr>
          <w:b/>
          <w:i/>
          <w:sz w:val="24"/>
          <w:lang w:val="en-US"/>
        </w:rPr>
        <w:t>N</w:t>
      </w:r>
      <w:r>
        <w:rPr>
          <w:b/>
          <w:i/>
          <w:sz w:val="24"/>
        </w:rPr>
        <w:t xml:space="preserve"> </w:t>
      </w:r>
      <w:r>
        <w:rPr>
          <w:sz w:val="24"/>
        </w:rPr>
        <w:t>=</w:t>
      </w:r>
      <w:r>
        <w:rPr>
          <w:b/>
          <w:i/>
          <w:sz w:val="24"/>
          <w:lang w:val="en-US"/>
        </w:rPr>
        <w:t>Q</w:t>
      </w:r>
      <w:r>
        <w:rPr>
          <w:sz w:val="24"/>
          <w:vertAlign w:val="subscript"/>
        </w:rPr>
        <w:t>о</w:t>
      </w:r>
      <w:r>
        <w:rPr>
          <w:sz w:val="24"/>
        </w:rPr>
        <w:t>) бўлади. Амалда фойдаланиш коэффициенти нобудгарчилик ва чиқитларни муттасил камайтириб, техника ва ишлаб чиқаришни ташкил этишни такомиллаштириб бориш ҳисобига бирга тенг бўлишга интилиши лозим.</w:t>
      </w:r>
    </w:p>
    <w:p w:rsidR="000140CE" w:rsidRDefault="000140CE" w:rsidP="000140CE">
      <w:pPr>
        <w:numPr>
          <w:ilvl w:val="12"/>
          <w:numId w:val="0"/>
        </w:numPr>
        <w:ind w:firstLine="720"/>
        <w:jc w:val="both"/>
        <w:rPr>
          <w:sz w:val="24"/>
        </w:rPr>
      </w:pPr>
      <w:r>
        <w:rPr>
          <w:sz w:val="24"/>
        </w:rPr>
        <w:t>Материалдан фойдаланиш коэффициентини таҳлил қилаётганда режадаги фойдаланиш коэффициенти билан ҳақиқатда эришилган коэффициентини таққослаш керак, чунки бу ишлашдаги оғирликнинг маҳсулот бирлигига кўчирилган ҳақиқий сарфга нисбатини ифодалайди. Фойдаланиш коэффициентининг бажарилиши таҳлил қилинаётганда, аввало режадаги (норматив) коэффициенти ҳисобининг тўғрилигини текшириш олиш лозим.</w:t>
      </w:r>
    </w:p>
    <w:p w:rsidR="000140CE" w:rsidRDefault="000140CE" w:rsidP="000140CE">
      <w:pPr>
        <w:numPr>
          <w:ilvl w:val="12"/>
          <w:numId w:val="0"/>
        </w:numPr>
        <w:ind w:firstLine="426"/>
        <w:jc w:val="both"/>
        <w:rPr>
          <w:sz w:val="24"/>
        </w:rPr>
      </w:pPr>
      <w:r>
        <w:rPr>
          <w:sz w:val="24"/>
        </w:rPr>
        <w:t>Сарфлаш коэффициенти. Режадаги сарфлаш коэффициенти нормасининг (</w:t>
      </w:r>
      <w:r>
        <w:rPr>
          <w:b/>
          <w:i/>
          <w:sz w:val="24"/>
          <w:lang w:val="en-US"/>
        </w:rPr>
        <w:t>N</w:t>
      </w:r>
      <w:r>
        <w:rPr>
          <w:sz w:val="24"/>
        </w:rPr>
        <w:t>) соф оғирликка (</w:t>
      </w:r>
      <w:r>
        <w:rPr>
          <w:b/>
          <w:i/>
          <w:sz w:val="24"/>
          <w:lang w:val="en-US"/>
        </w:rPr>
        <w:t>Q</w:t>
      </w:r>
      <w:r>
        <w:rPr>
          <w:sz w:val="24"/>
          <w:vertAlign w:val="subscript"/>
          <w:lang w:val="en-US"/>
        </w:rPr>
        <w:t>o</w:t>
      </w:r>
      <w:r>
        <w:rPr>
          <w:sz w:val="24"/>
        </w:rPr>
        <w:t>) нисбатидир:</w:t>
      </w:r>
    </w:p>
    <w:p w:rsidR="000140CE" w:rsidRDefault="000140CE" w:rsidP="000140CE">
      <w:pPr>
        <w:numPr>
          <w:ilvl w:val="12"/>
          <w:numId w:val="0"/>
        </w:numPr>
        <w:jc w:val="center"/>
        <w:rPr>
          <w:sz w:val="24"/>
        </w:rPr>
      </w:pPr>
      <w:r>
        <w:rPr>
          <w:position w:val="-28"/>
        </w:rPr>
        <w:object w:dxaOrig="900" w:dyaOrig="700">
          <v:shape id="_x0000_i1033" type="#_x0000_t75" style="width:52.35pt;height:37.4pt" o:ole="">
            <v:imagedata r:id="rId21" o:title=""/>
          </v:shape>
          <o:OLEObject Type="Embed" ProgID="Equation.3" ShapeID="_x0000_i1033" DrawAspect="Content" ObjectID="_1366618328" r:id="rId22"/>
        </w:object>
      </w:r>
    </w:p>
    <w:p w:rsidR="000140CE" w:rsidRDefault="000140CE" w:rsidP="000140CE">
      <w:pPr>
        <w:numPr>
          <w:ilvl w:val="12"/>
          <w:numId w:val="0"/>
        </w:numPr>
        <w:jc w:val="both"/>
        <w:rPr>
          <w:sz w:val="24"/>
        </w:rPr>
      </w:pPr>
      <w:r>
        <w:rPr>
          <w:sz w:val="24"/>
        </w:rPr>
        <w:t xml:space="preserve">ёки фойдаланиш коэффициентига нисбатан тескари пропорционалдир, яъни: </w:t>
      </w:r>
    </w:p>
    <w:p w:rsidR="000140CE" w:rsidRDefault="000140CE" w:rsidP="000140CE">
      <w:pPr>
        <w:numPr>
          <w:ilvl w:val="12"/>
          <w:numId w:val="0"/>
        </w:numPr>
        <w:jc w:val="center"/>
        <w:rPr>
          <w:sz w:val="24"/>
        </w:rPr>
      </w:pPr>
      <w:r>
        <w:rPr>
          <w:position w:val="-30"/>
        </w:rPr>
        <w:object w:dxaOrig="1060" w:dyaOrig="720">
          <v:shape id="_x0000_i1034" type="#_x0000_t75" style="width:61.7pt;height:39.25pt" o:ole="">
            <v:imagedata r:id="rId23" o:title=""/>
          </v:shape>
          <o:OLEObject Type="Embed" ProgID="Equation.3" ShapeID="_x0000_i1034" DrawAspect="Content" ObjectID="_1366618329" r:id="rId24"/>
        </w:object>
      </w:r>
    </w:p>
    <w:p w:rsidR="000140CE" w:rsidRDefault="000140CE" w:rsidP="000140CE">
      <w:pPr>
        <w:numPr>
          <w:ilvl w:val="12"/>
          <w:numId w:val="0"/>
        </w:numPr>
        <w:ind w:firstLine="426"/>
        <w:jc w:val="both"/>
        <w:rPr>
          <w:sz w:val="24"/>
        </w:rPr>
      </w:pPr>
      <w:r>
        <w:rPr>
          <w:sz w:val="24"/>
        </w:rPr>
        <w:t>Ҳақиқий сарфий коэффициентни (</w:t>
      </w:r>
      <w:r>
        <w:rPr>
          <w:b/>
          <w:i/>
          <w:sz w:val="24"/>
        </w:rPr>
        <w:t>К</w:t>
      </w:r>
      <w:r>
        <w:rPr>
          <w:sz w:val="24"/>
          <w:vertAlign w:val="subscript"/>
        </w:rPr>
        <w:t>ф</w:t>
      </w:r>
      <w:r>
        <w:rPr>
          <w:sz w:val="24"/>
        </w:rPr>
        <w:t>) аниқлаш учун солиштирма (ҳақиқий) сарф тайёр маҳсулот оғирлигига (соф оғирлик, нафли, назарий сарфлаш) бўлинади. Агар фойдаланиш коэффициенти бирдан кам (ёки бирга тенг) бўлса, демак сарфлаш коэффициенти бирдан кўп (ёки бирга тенг) бўлади.</w:t>
      </w:r>
    </w:p>
    <w:p w:rsidR="000140CE" w:rsidRDefault="000140CE" w:rsidP="000140CE">
      <w:pPr>
        <w:numPr>
          <w:ilvl w:val="12"/>
          <w:numId w:val="0"/>
        </w:numPr>
        <w:ind w:firstLine="426"/>
        <w:jc w:val="both"/>
        <w:rPr>
          <w:sz w:val="24"/>
        </w:rPr>
      </w:pPr>
      <w:r>
        <w:rPr>
          <w:sz w:val="24"/>
        </w:rPr>
        <w:t xml:space="preserve">Режадаги фойдаланиш коэффициенти ҳам, сарфлаш коэффициенти ҳам нормалланган талаб ва чиқитлар миқдорини белгилаб беради. Моддий ресурслардан фойдаланишни, сарф нормасининг бажарилишини таҳлил қилаётганда шу нарсани эсда тутиш керакки, агар бундай таҳлил учун фойдаланиш коэффициенти қўлланиладиган бўлса, у вақтда талаб ва чиқитлар бирлик (ёки 100%) ҳисобида олинган сарфлаш нормасига нисбатан сон (ёки процент) билан ҳисоб қилинади. Масалан, режадаги фойдаланиш коэффициенти </w:t>
      </w:r>
      <w:smartTag w:uri="urn:schemas-microsoft-com:office:smarttags" w:element="metricconverter">
        <w:smartTagPr>
          <w:attr w:name="ProductID" w:val="0.8 га"/>
        </w:smartTagPr>
        <w:r>
          <w:rPr>
            <w:sz w:val="24"/>
          </w:rPr>
          <w:t>0.8 га</w:t>
        </w:r>
      </w:smartTag>
      <w:r>
        <w:rPr>
          <w:sz w:val="24"/>
        </w:rPr>
        <w:t xml:space="preserve"> тенг бўлса, демак, режа ҳисобида сарфлаш нормасининг 0.2 қисми ёки 20 фоизи талаф ёки чиқитга кетади деб нормаллаштирилган. Агар ишлаб чиқаришда материаллардан фойдаланишни таҳлил қилиш учун (режадаги ва ҳақиқий) сарфлаш коэффициентлари мавжуд бўлса, у ҳолда сарфлаш коэффициентининг миқдори (ундан бир сон чиқариб ташланади) соф оғирликка (нафли, назарий сарфлашга) нисбатан талаф ва чиқитлар миқдорини белгилайди. Бу қоидага амал қилинмаса, сарфлаш нормаси ёки ошиб кетади, ёки камаяди ҳамда ишлаб чиқаришда моддий ресурслардан фойдаланишни таҳлил қилишда нотўғри хулосаларга олиб келади.</w:t>
      </w:r>
    </w:p>
    <w:p w:rsidR="000140CE" w:rsidRDefault="000140CE" w:rsidP="000140CE">
      <w:pPr>
        <w:numPr>
          <w:ilvl w:val="12"/>
          <w:numId w:val="0"/>
        </w:numPr>
        <w:ind w:firstLine="426"/>
        <w:jc w:val="both"/>
        <w:rPr>
          <w:sz w:val="24"/>
        </w:rPr>
      </w:pPr>
      <w:r>
        <w:rPr>
          <w:sz w:val="24"/>
        </w:rPr>
        <w:t xml:space="preserve">Юқорида кўриб ўтилган </w:t>
      </w:r>
      <w:r>
        <w:rPr>
          <w:b/>
          <w:i/>
          <w:sz w:val="24"/>
        </w:rPr>
        <w:t>К</w:t>
      </w:r>
      <w:r>
        <w:rPr>
          <w:sz w:val="24"/>
          <w:vertAlign w:val="subscript"/>
        </w:rPr>
        <w:t>ф</w:t>
      </w:r>
      <w:r>
        <w:rPr>
          <w:sz w:val="24"/>
        </w:rPr>
        <w:t>=0.8 (сарф нормасидан 20% талаф ва чиқитлар) учун сарфлаш коэффициенти миқдори</w:t>
      </w:r>
    </w:p>
    <w:p w:rsidR="000140CE" w:rsidRDefault="000140CE" w:rsidP="000140CE">
      <w:pPr>
        <w:numPr>
          <w:ilvl w:val="12"/>
          <w:numId w:val="0"/>
        </w:numPr>
        <w:ind w:firstLine="142"/>
        <w:jc w:val="center"/>
        <w:rPr>
          <w:sz w:val="24"/>
        </w:rPr>
      </w:pPr>
      <w:r>
        <w:rPr>
          <w:position w:val="-30"/>
        </w:rPr>
        <w:object w:dxaOrig="2160" w:dyaOrig="720">
          <v:shape id="_x0000_i1035" type="#_x0000_t75" style="width:116.9pt;height:39.25pt" o:ole="">
            <v:imagedata r:id="rId25" o:title=""/>
          </v:shape>
          <o:OLEObject Type="Embed" ProgID="Equation.3" ShapeID="_x0000_i1035" DrawAspect="Content" ObjectID="_1366618330" r:id="rId26"/>
        </w:object>
      </w:r>
    </w:p>
    <w:p w:rsidR="000140CE" w:rsidRDefault="000140CE" w:rsidP="000140CE">
      <w:pPr>
        <w:numPr>
          <w:ilvl w:val="12"/>
          <w:numId w:val="0"/>
        </w:numPr>
        <w:jc w:val="both"/>
        <w:rPr>
          <w:sz w:val="24"/>
        </w:rPr>
      </w:pPr>
      <w:r>
        <w:rPr>
          <w:sz w:val="24"/>
        </w:rPr>
        <w:t>бўлади. Яъни, сарфлаш коэффициентида соф оғирликка ёки фойдали сарфга нисбатан 25 фоиз талаф ва чиқит назарда тутилади.</w:t>
      </w:r>
    </w:p>
    <w:p w:rsidR="000140CE" w:rsidRDefault="000140CE" w:rsidP="000140CE">
      <w:pPr>
        <w:numPr>
          <w:ilvl w:val="12"/>
          <w:numId w:val="0"/>
        </w:numPr>
        <w:ind w:firstLine="426"/>
        <w:jc w:val="both"/>
        <w:rPr>
          <w:sz w:val="24"/>
        </w:rPr>
      </w:pPr>
      <w:r>
        <w:rPr>
          <w:sz w:val="24"/>
        </w:rPr>
        <w:t>Шундай қилиб, сарфлаш коэффициентининг аҳамияти, соф оғирлик ёки фойдали сарф миқдори қилиб олинадиган бир сонидан каттадир. Бир сонидан юқорисининг бари талаф ва чиқитларнинг нисбий миқдоридир. Талаф ва чиқитлар фоизини белгилаш учун (</w:t>
      </w:r>
      <w:r>
        <w:rPr>
          <w:b/>
          <w:i/>
          <w:sz w:val="24"/>
        </w:rPr>
        <w:t>К</w:t>
      </w:r>
      <w:r>
        <w:rPr>
          <w:b/>
          <w:sz w:val="24"/>
        </w:rPr>
        <w:t>-1</w:t>
      </w:r>
      <w:r>
        <w:rPr>
          <w:sz w:val="24"/>
        </w:rPr>
        <w:t>)</w:t>
      </w:r>
      <w:r>
        <w:rPr>
          <w:b/>
          <w:sz w:val="24"/>
        </w:rPr>
        <w:t>х100</w:t>
      </w:r>
      <w:r>
        <w:rPr>
          <w:sz w:val="24"/>
        </w:rPr>
        <w:t xml:space="preserve"> зарур. Талафнинг нисбий миқдорида тафовут (фойдаланиш коэффициенти юзасидан ҳисобланганда нормадан 20 фоиз сарфлаш коэффициентини юзасидан ҳисобланган 25 фоиз) бўлишига ҳарамасдан, бу талафларнинг мутлақо аҳамияти ҳар икки ҳолда ҳам нормада бир хил ҳисоб қилинади.</w:t>
      </w:r>
    </w:p>
    <w:p w:rsidR="000140CE" w:rsidRDefault="000140CE" w:rsidP="000140CE">
      <w:pPr>
        <w:numPr>
          <w:ilvl w:val="12"/>
          <w:numId w:val="0"/>
        </w:numPr>
        <w:jc w:val="center"/>
        <w:rPr>
          <w:b/>
          <w:i/>
          <w:sz w:val="24"/>
        </w:rPr>
      </w:pPr>
      <w:r>
        <w:rPr>
          <w:b/>
          <w:i/>
          <w:sz w:val="24"/>
        </w:rPr>
        <w:t>3. Моддий ресурсларни тежаш йўллари ва манбалари</w:t>
      </w:r>
    </w:p>
    <w:p w:rsidR="000140CE" w:rsidRDefault="000140CE" w:rsidP="000140CE">
      <w:pPr>
        <w:numPr>
          <w:ilvl w:val="12"/>
          <w:numId w:val="0"/>
        </w:numPr>
        <w:ind w:firstLine="426"/>
        <w:jc w:val="both"/>
        <w:rPr>
          <w:sz w:val="24"/>
        </w:rPr>
      </w:pPr>
      <w:r>
        <w:rPr>
          <w:sz w:val="24"/>
        </w:rPr>
        <w:t>Моддий ресурсларни тежаш йўллари деганимизда, тежаш методлари, усулларини, яъни нима асосида ва қандай тадбирлар натижасида тежаш мумкинлигини тушуниш керак. Тежашнинг асосий йўллари:</w:t>
      </w:r>
    </w:p>
    <w:p w:rsidR="000140CE" w:rsidRDefault="000140CE" w:rsidP="000140CE">
      <w:pPr>
        <w:numPr>
          <w:ilvl w:val="12"/>
          <w:numId w:val="0"/>
        </w:numPr>
        <w:ind w:firstLine="426"/>
        <w:jc w:val="both"/>
        <w:rPr>
          <w:sz w:val="24"/>
        </w:rPr>
      </w:pPr>
      <w:r>
        <w:rPr>
          <w:sz w:val="24"/>
        </w:rPr>
        <w:t>1. Ишлаб чиқаришнинг техникавий йўлидан (техника тараққиёти, ихтисослаштириш ва қоказолардан);</w:t>
      </w:r>
    </w:p>
    <w:p w:rsidR="000140CE" w:rsidRDefault="000140CE" w:rsidP="000140CE">
      <w:pPr>
        <w:numPr>
          <w:ilvl w:val="12"/>
          <w:numId w:val="0"/>
        </w:numPr>
        <w:ind w:firstLine="426"/>
        <w:jc w:val="both"/>
        <w:rPr>
          <w:sz w:val="24"/>
        </w:rPr>
      </w:pPr>
      <w:r>
        <w:rPr>
          <w:sz w:val="24"/>
        </w:rPr>
        <w:t>2. Социал-иқтисодий йўл (ижтимоий мусобақа, хўжалик ҳисоби ва қоказолар) дан иборат.</w:t>
      </w:r>
    </w:p>
    <w:p w:rsidR="000140CE" w:rsidRDefault="000140CE" w:rsidP="000140CE">
      <w:pPr>
        <w:numPr>
          <w:ilvl w:val="12"/>
          <w:numId w:val="0"/>
        </w:numPr>
        <w:ind w:firstLine="426"/>
        <w:jc w:val="both"/>
        <w:rPr>
          <w:sz w:val="24"/>
        </w:rPr>
      </w:pPr>
      <w:r>
        <w:rPr>
          <w:sz w:val="24"/>
        </w:rPr>
        <w:t>Тежашнинг ишлаб чиқариш техникавий йўллари, ишлаб чиқариш кучлари билан чамбарчас боғланган бўлса, тежашнинг социал-иқтисодий йўллари ишлаб чиқариш муносабатлари характери билан боғлиқдир. Мавжуд ижтимоий тузумнинг иқтисодий қонунлари тақозо қилган бу омиллар муайян бир ижтимоий шароитлардагина амал қилади. Тежаш манбалари нима ҳисобига (масалан, буюмларнинг оғирлигини камайтириш, чиқитларни камайтириш ва бошқалар ҳисобига) тежаш мумкинлигини кўрсатади.</w:t>
      </w:r>
    </w:p>
    <w:p w:rsidR="000140CE" w:rsidRDefault="000140CE" w:rsidP="000140CE">
      <w:pPr>
        <w:numPr>
          <w:ilvl w:val="12"/>
          <w:numId w:val="0"/>
        </w:numPr>
        <w:ind w:firstLine="426"/>
        <w:jc w:val="both"/>
        <w:rPr>
          <w:sz w:val="24"/>
        </w:rPr>
      </w:pPr>
      <w:r>
        <w:rPr>
          <w:sz w:val="24"/>
        </w:rPr>
        <w:t>Шундай қилиб, ишлаб чиқаришда тежаш манбалари:</w:t>
      </w:r>
    </w:p>
    <w:p w:rsidR="000140CE" w:rsidRDefault="000140CE" w:rsidP="000140CE">
      <w:pPr>
        <w:numPr>
          <w:ilvl w:val="0"/>
          <w:numId w:val="1"/>
        </w:numPr>
        <w:ind w:firstLine="426"/>
        <w:jc w:val="both"/>
        <w:rPr>
          <w:sz w:val="24"/>
        </w:rPr>
      </w:pPr>
      <w:r>
        <w:rPr>
          <w:sz w:val="24"/>
        </w:rPr>
        <w:t xml:space="preserve"> машина ва буюмларнинг оғирлигини камайтириш билан бирга уларнинг сифатини яхшилаш;</w:t>
      </w:r>
    </w:p>
    <w:p w:rsidR="000140CE" w:rsidRDefault="000140CE" w:rsidP="000140CE">
      <w:pPr>
        <w:numPr>
          <w:ilvl w:val="0"/>
          <w:numId w:val="1"/>
        </w:numPr>
        <w:ind w:firstLine="426"/>
        <w:jc w:val="both"/>
        <w:rPr>
          <w:sz w:val="24"/>
        </w:rPr>
      </w:pPr>
      <w:r>
        <w:rPr>
          <w:sz w:val="24"/>
        </w:rPr>
        <w:lastRenderedPageBreak/>
        <w:t xml:space="preserve"> ишлаб чиқариш талафларини ва чиқитларини камайтиришдан;</w:t>
      </w:r>
    </w:p>
    <w:p w:rsidR="000140CE" w:rsidRDefault="000140CE" w:rsidP="000140CE">
      <w:pPr>
        <w:numPr>
          <w:ilvl w:val="0"/>
          <w:numId w:val="1"/>
        </w:numPr>
        <w:ind w:firstLine="426"/>
        <w:jc w:val="both"/>
        <w:rPr>
          <w:sz w:val="24"/>
        </w:rPr>
      </w:pPr>
      <w:r>
        <w:rPr>
          <w:sz w:val="24"/>
        </w:rPr>
        <w:t xml:space="preserve"> тақчил материалларни бошқа мувофиқ материаллар билан алмаштириш ва моддий ресурслардан қайтадан фойдаланишдан иборат.</w:t>
      </w:r>
    </w:p>
    <w:p w:rsidR="000140CE" w:rsidRDefault="000140CE" w:rsidP="000140CE">
      <w:pPr>
        <w:numPr>
          <w:ilvl w:val="12"/>
          <w:numId w:val="0"/>
        </w:numPr>
        <w:ind w:firstLine="426"/>
        <w:jc w:val="both"/>
        <w:rPr>
          <w:sz w:val="24"/>
        </w:rPr>
      </w:pPr>
      <w:r>
        <w:rPr>
          <w:sz w:val="24"/>
        </w:rPr>
        <w:t>Машиналарнинг абсолют оғирлиги (ўз оғирлиги) билан нисбий оғирлиги - машинанинг қувват бирлигига тўғри келадиган оғирлиги, масалан, дизелнинг бир от кучига ёки юк автомобилнинг бир от, юк кўтариш кучига тўғри келадиган оғирлиги бор. Бу жиқатдан сўнгги йилларда катта муваффақиятларга эришилди. Аммо, машиналар оғирлигини янада камайтириш имкониятлари тамомила тугаб кетган эмас. Масалан, турли заводларда ишлаб чиқариладиган бир хил қуввати бўлган бир тип машиналарнинг оғирлиги бир-биридан 10-15% фарқ қилади.</w:t>
      </w:r>
    </w:p>
    <w:p w:rsidR="000140CE" w:rsidRDefault="000140CE" w:rsidP="000140CE">
      <w:pPr>
        <w:numPr>
          <w:ilvl w:val="12"/>
          <w:numId w:val="0"/>
        </w:numPr>
        <w:ind w:firstLine="426"/>
        <w:jc w:val="both"/>
        <w:rPr>
          <w:sz w:val="24"/>
        </w:rPr>
      </w:pPr>
      <w:r>
        <w:rPr>
          <w:sz w:val="24"/>
        </w:rPr>
        <w:t>Ишлаб чиқаришнинг химиялаштирилиши натижасида, ишлаб чиқариш чиқитлари анча камаяди. Химиялаштиришнинг материалларни тежашга таъсири, хом-ашёдан комплекс фойдаланишда, ишлаб чиқариш чиқитларидан фойдаланишда, технология жараёнларини интенсивлаштиришда ва шу туфайли хом-ашё солиштирма сарфининг камайишида янги хил сунъий материаллар яратишда намоён бўлади.</w:t>
      </w:r>
    </w:p>
    <w:p w:rsidR="000140CE" w:rsidRDefault="000140CE" w:rsidP="000140CE">
      <w:pPr>
        <w:numPr>
          <w:ilvl w:val="12"/>
          <w:numId w:val="0"/>
        </w:numPr>
        <w:ind w:firstLine="426"/>
        <w:jc w:val="both"/>
        <w:rPr>
          <w:sz w:val="24"/>
        </w:rPr>
      </w:pPr>
      <w:r>
        <w:rPr>
          <w:sz w:val="24"/>
        </w:rPr>
        <w:t>Янги ускуналар ўрнатиш ва катта маблағ сарфлаш талаб қилинмаган ҳолда кундалик технологиясини тўғри олиб бориш ва ишлаб чиқариш маданиятини кўтариш ҳам нобудгарчилик ва чиқитларни анча камайтиришни таъминлайди. Материални тўғри бичиш ҳам яхши натижа беради. Масалан, терини мураккаб, яъни комбинациялаштирилган бичиш натижасида чиқитлар 5-10 фоизга камаяди. Хом-ашё ва материаллардан комплекс фойдаланиш ҳам ишлаб чиқариш воситаларидан ҳам фойдаланишнинг юксак шаклидир. Ҳар хил технология жараёнларини қўлланиши ва бир хил хом-ашёдан хилма-хил истеъмол хусусиятларига эга бўлган буюмлар ишлаб чиқариш, хом-ашёдан комплекс фойдаланишнинг муҳим хислатидир.            Ишлаб чиқариш ва истеъмол чиқитларидан фойдаланишнинг қуйидаги учта умумий шарти маълум: бири - жуда кўп чиқитларни бир ерга тўплаб, иш кенг кўламда ташкил этилган тақдирдагина бунга эришиш мумкин; иккинчиси - машиналарни такомиллаштириш, бунинг натижасида авваллари истеъмолга арзимаган нарсалар ишлаб чиқариш истеъмоли учун яроқли қолга келади; учинчиси - илм-фан ютуқлари, айниқса, чиқитларнинг фойдали хусусиятларини очиб берадиган химия саноатининг муваффақиятларидир.</w:t>
      </w:r>
    </w:p>
    <w:p w:rsidR="000140CE" w:rsidRDefault="000140CE" w:rsidP="000140CE">
      <w:pPr>
        <w:numPr>
          <w:ilvl w:val="12"/>
          <w:numId w:val="0"/>
        </w:numPr>
        <w:jc w:val="center"/>
        <w:rPr>
          <w:b/>
          <w:sz w:val="24"/>
        </w:rPr>
      </w:pPr>
    </w:p>
    <w:p w:rsidR="000140CE" w:rsidRDefault="000140CE" w:rsidP="000140CE">
      <w:pPr>
        <w:numPr>
          <w:ilvl w:val="12"/>
          <w:numId w:val="0"/>
        </w:numPr>
        <w:jc w:val="center"/>
        <w:rPr>
          <w:b/>
          <w:i/>
          <w:sz w:val="24"/>
        </w:rPr>
      </w:pPr>
      <w:r>
        <w:rPr>
          <w:b/>
          <w:i/>
          <w:sz w:val="24"/>
        </w:rPr>
        <w:t>4. Моддий ресурсларни тежашда маркетингнинг роли</w:t>
      </w:r>
    </w:p>
    <w:p w:rsidR="000140CE" w:rsidRDefault="000140CE" w:rsidP="000140CE">
      <w:pPr>
        <w:numPr>
          <w:ilvl w:val="12"/>
          <w:numId w:val="0"/>
        </w:numPr>
        <w:ind w:firstLine="426"/>
        <w:jc w:val="both"/>
        <w:rPr>
          <w:sz w:val="24"/>
        </w:rPr>
      </w:pPr>
      <w:r>
        <w:rPr>
          <w:sz w:val="24"/>
        </w:rPr>
        <w:t>Миллий иқтисодиётда ишлаб чиқариш воситаларидан фойдаланиш самарадорлигини оширишнинг муҳим резервларидан бири ишлаб чиқаришдаги моддий-техника ресурслари структурасини тинмай яхшилаб боришдир. Миллий иқтисодиётда гуркираб бораётган фан-техника тараққиёти янги прогрессив ва иқтисодий жиқатдан фойдали материалларнинг салмоғини муттасил ошириб боришга имкон беради. Уларнинг ишлаб чиқаришга жорий қилиниши аввало, маркетинг бизнес-режаларида акс этади. Иккиламчи хом-ашё ва чиқитларни ишга солиш маркетинг органларининг фаолиятига ҳам боғлиқдир. Маълумки, улардан яхши фойдаланган тақдирда камчил материалларни анча тежаш, янги қувватларни ишга солиш учун қилинадиган капитал харажатларни бир мунча камайтиради.</w:t>
      </w:r>
    </w:p>
    <w:p w:rsidR="000140CE" w:rsidRDefault="000140CE" w:rsidP="000140CE">
      <w:pPr>
        <w:numPr>
          <w:ilvl w:val="12"/>
          <w:numId w:val="0"/>
        </w:numPr>
        <w:ind w:firstLine="426"/>
        <w:jc w:val="both"/>
        <w:rPr>
          <w:sz w:val="24"/>
        </w:rPr>
      </w:pPr>
      <w:r>
        <w:rPr>
          <w:sz w:val="24"/>
        </w:rPr>
        <w:t>Маркетинг органлари нормадан ташҳари ва ошиқча туриб қолган материалларни ишга солиб ва демак, бу билан улардан самарали фойдаланишга ёрдам бериб, ишлаб чиқариш воситаларининг запасда туриш муддатига ижобий ва актив таъсир кўрсатади. Ижтимоий такрор ишлаб чиқариш жараёнининг тинимсиз давом этишини таъминлайдиган қилиб моддий ресурслар запасларининг зарур даражада минимал нормаларини белгилаш лозим.</w:t>
      </w:r>
    </w:p>
    <w:p w:rsidR="000140CE" w:rsidRDefault="000140CE" w:rsidP="000140CE">
      <w:pPr>
        <w:numPr>
          <w:ilvl w:val="12"/>
          <w:numId w:val="0"/>
        </w:numPr>
        <w:ind w:firstLine="426"/>
        <w:jc w:val="both"/>
        <w:rPr>
          <w:sz w:val="24"/>
        </w:rPr>
      </w:pPr>
      <w:r>
        <w:rPr>
          <w:sz w:val="24"/>
        </w:rPr>
        <w:t xml:space="preserve">Ҳозирги вақтда запаслар сақлашни фақат бир кунга қисҳартирилганида ҳам қўшимча 265 минг тонна металл прокати, 313 минг тонна цемент ва 2 млн. тонна кўмир ва бошқалар тежалар экан. </w:t>
      </w:r>
    </w:p>
    <w:p w:rsidR="000140CE" w:rsidRDefault="000140CE" w:rsidP="000140CE">
      <w:pPr>
        <w:numPr>
          <w:ilvl w:val="12"/>
          <w:numId w:val="0"/>
        </w:numPr>
        <w:ind w:firstLine="426"/>
        <w:jc w:val="both"/>
        <w:rPr>
          <w:sz w:val="24"/>
        </w:rPr>
      </w:pPr>
      <w:r>
        <w:rPr>
          <w:sz w:val="24"/>
        </w:rPr>
        <w:t xml:space="preserve">Маркетингда оператив режалаштириш хусусан махсус хукумат номенклатурасидаги материалларга аниқ талабномалар тузиш ҳам материалларни тежашда муҳим ўрин тутади. </w:t>
      </w:r>
      <w:r>
        <w:rPr>
          <w:sz w:val="24"/>
        </w:rPr>
        <w:lastRenderedPageBreak/>
        <w:t>Аммо, фондлар спецификациясини тузишда хато ёки ноаниқликка йўл қўйилса, корхонанинг ишига жиддий зарар етказилиши мумкин. Айтайлик, завод ёки фабриканинг маҳсулот ишлаб чиқариш учун талаб қилинадиган материалларининг ҳажми ёки сорти нотўғри ёзилса, ёхуд бирон хил материалнинг тафсилотномага тасодифан киритилмай қолгудай бўлса, корхонанинг иши тўхтаб қолиши ҳам мумкин. Фондларга тафсилотнома тузилаётганида таъминот органлари материалларнинг комплексини ва кенг ассортиментини таъмин этишга интилмоғи лозим. Тафсилотнома тузилаётганда:</w:t>
      </w:r>
    </w:p>
    <w:p w:rsidR="000140CE" w:rsidRDefault="000140CE" w:rsidP="000140CE">
      <w:pPr>
        <w:numPr>
          <w:ilvl w:val="0"/>
          <w:numId w:val="1"/>
        </w:numPr>
        <w:ind w:firstLine="426"/>
        <w:jc w:val="both"/>
        <w:rPr>
          <w:sz w:val="24"/>
        </w:rPr>
      </w:pPr>
      <w:r>
        <w:rPr>
          <w:sz w:val="24"/>
        </w:rPr>
        <w:t xml:space="preserve"> материалларнинг иқтисодий жиқатдан фойдали хилини талабномага киритиш имконини назарда тутиш;</w:t>
      </w:r>
    </w:p>
    <w:p w:rsidR="000140CE" w:rsidRDefault="000140CE" w:rsidP="000140CE">
      <w:pPr>
        <w:numPr>
          <w:ilvl w:val="0"/>
          <w:numId w:val="1"/>
        </w:numPr>
        <w:ind w:firstLine="426"/>
        <w:jc w:val="both"/>
        <w:rPr>
          <w:sz w:val="24"/>
        </w:rPr>
      </w:pPr>
      <w:r>
        <w:rPr>
          <w:sz w:val="24"/>
        </w:rPr>
        <w:t xml:space="preserve"> материалларнинг иқтисодий жиқатдан фойдасиз, тежамсиз хилларини қисҳартиришга ҳаракат қилиш керак.</w:t>
      </w:r>
    </w:p>
    <w:p w:rsidR="000140CE" w:rsidRDefault="000140CE" w:rsidP="000140CE">
      <w:pPr>
        <w:ind w:firstLine="426"/>
        <w:jc w:val="both"/>
        <w:rPr>
          <w:sz w:val="24"/>
        </w:rPr>
      </w:pPr>
      <w:r>
        <w:rPr>
          <w:sz w:val="24"/>
        </w:rPr>
        <w:t>Хом-ашё ва материалларни қабул қилишда уларнинг сифати ва миқдорига жиддий эътибор бериш зарур. Бу ҳам моддий ресурсларни тежашда катта роль ўйнайди.</w:t>
      </w:r>
    </w:p>
    <w:p w:rsidR="000140CE" w:rsidRDefault="000140CE" w:rsidP="000140CE">
      <w:pPr>
        <w:ind w:firstLine="426"/>
        <w:jc w:val="both"/>
        <w:rPr>
          <w:sz w:val="24"/>
        </w:rPr>
      </w:pPr>
      <w:r>
        <w:rPr>
          <w:sz w:val="24"/>
        </w:rPr>
        <w:t>Моддий ресурсларнинг бевосита цехларда сарф қилинишини мунтазам суръатда қаттиқ назорат қилиб боришни уюштириш ҳам материалларни тежашнинг муҳим омилидир. Тажриба шуни кўрсатадики, бундай назоратнинг энг самарали шакли цехларни таъмин этишда лимит тартибини қўлланишидир. Бу тартибнинг моқияти шундан иборатки, цехга хом-ашё ва материаллар фақат белгиланган лимитга мувофиқ берилади, агар брак ёки белгиланган нормадан ошиқ сарф қилиниши туфайли хом-ашё ва материаллар тугаб қолгундай бўлса, кейинчалик цехлар фақат корхона рақбарлигининг ижозати билангина таъмин этилади.</w:t>
      </w:r>
    </w:p>
    <w:p w:rsidR="000140CE" w:rsidRDefault="000140CE" w:rsidP="000140CE">
      <w:pPr>
        <w:ind w:firstLine="426"/>
        <w:jc w:val="both"/>
        <w:rPr>
          <w:sz w:val="24"/>
        </w:rPr>
      </w:pPr>
      <w:r>
        <w:rPr>
          <w:sz w:val="24"/>
        </w:rPr>
        <w:t xml:space="preserve">Хом-ашё ва материалларни тўғри сарфлаш учун курашда моддий ресурслар сарфининг ҳисоби ҳам муҳим, корхона омборларида ва цехларнинг ўзида яхши йўлга қўйилганлиги муҳим ўрин тутади. </w:t>
      </w:r>
    </w:p>
    <w:p w:rsidR="000140CE" w:rsidRDefault="000140CE" w:rsidP="000140CE">
      <w:pPr>
        <w:ind w:firstLine="426"/>
        <w:jc w:val="both"/>
        <w:rPr>
          <w:sz w:val="24"/>
        </w:rPr>
      </w:pPr>
      <w:r>
        <w:rPr>
          <w:sz w:val="24"/>
        </w:rPr>
        <w:t>Маркетинг органлари ишлаб чиқариш запасларини доим текшириб туришлари, ошиқча запаслар тўпланиб қолишига йўл қўймасликлари лозим. Нормадан ошиқ ёки кераксиз, ортиқча запас пайдо бўлиб қолган тақдирда, уни дарқол ишга солиш (реализация қилиш) чораларини кўрмоқ керак.</w:t>
      </w:r>
    </w:p>
    <w:p w:rsidR="000140CE" w:rsidRDefault="000140CE" w:rsidP="000140CE">
      <w:pPr>
        <w:ind w:firstLine="426"/>
        <w:jc w:val="both"/>
        <w:rPr>
          <w:sz w:val="24"/>
        </w:rPr>
      </w:pPr>
      <w:r>
        <w:rPr>
          <w:sz w:val="24"/>
        </w:rPr>
        <w:t>Айрим мамлакатлар корхоналарида маркетинг бўлимлари қошида ишлаб чиқариш цехлари тузиш кенг тарҳалган. Бу цехлар материалларни ишлаб чиқариш истеъмолига тайёрлаб берадилар. Улар иқтисодий жиқатдан катта фойда келтирмоқдалар. Бу цехлар ишлаб чиқаришни олдиндан тайёрланган ечим комплектлари билан таъмин этишга имкон беради. Улар кўплаб бичишнинг энг мувофиқ схемаларини қўлланиб, металл, кўн, тахта-ёғоч ва бошқаларнинг чиқитларини қийла камайтирадилар.</w:t>
      </w:r>
    </w:p>
    <w:p w:rsidR="000140CE" w:rsidRDefault="000140CE" w:rsidP="000140CE">
      <w:pPr>
        <w:ind w:firstLine="426"/>
        <w:jc w:val="both"/>
        <w:rPr>
          <w:sz w:val="24"/>
        </w:rPr>
      </w:pPr>
      <w:r>
        <w:rPr>
          <w:sz w:val="24"/>
        </w:rPr>
        <w:t>Маркетинг органлари корхоналарнинг моддий ресурсларини истеъмол қилиш жараёнига ҳам актив равишда таъсир кўрсатиши лозим. Маркетинг системасининг ўзи ҳам миллий иқтисодиётнинг мустақил тармоғи сифатида ишлаб чиқариш воситаларини истеъмол қилади. Бу ўринда биз тез суръатлар билан ривожланиб бораётган омбор хўжалигини мисол тариқасида келтирамиз. Омборларни кенгайтириш, реконструкция қилиш, жиқозлаш ва ниқоят уларнинг янгиларини қуриш, кўплаб ишлаб чиқариш воситалари истеъмолини тақозо қилади. Маркетинг органларининг ремонт, иситиш, ёритиш, механизациялаш, ишлаб чиқариш характеридаги қирқиш, бичиш, майдалаш, сарфлаш ва қоказолар каби ишларни бажариш ҳам моддий ресурсларни маркетинг органларига етказилиб туришларини талаб қилади. Таасуфки, айнан шу масалалар иқтисодчи олимлар назаридан ҳамон четда қолиб кетмоқда.</w:t>
      </w:r>
    </w:p>
    <w:p w:rsidR="000140CE" w:rsidRDefault="000140CE" w:rsidP="000140CE">
      <w:pPr>
        <w:ind w:firstLine="426"/>
        <w:jc w:val="both"/>
        <w:rPr>
          <w:sz w:val="24"/>
        </w:rPr>
      </w:pPr>
      <w:r>
        <w:rPr>
          <w:sz w:val="24"/>
        </w:rPr>
        <w:t>Фикримизча, маркетинг органларига мустақил миллий иқтисодиётнинг ишлаб чиқариш воситаларини истеъмолчиси сифатида ҳараш, улардан фойдаланишни яхшилашда муҳим аҳамият касб этган бўлур эди.</w:t>
      </w:r>
    </w:p>
    <w:p w:rsidR="000140CE" w:rsidRDefault="000140CE" w:rsidP="000140CE">
      <w:pPr>
        <w:ind w:firstLine="426"/>
        <w:jc w:val="both"/>
        <w:rPr>
          <w:sz w:val="24"/>
        </w:rPr>
      </w:pPr>
    </w:p>
    <w:p w:rsidR="000140CE" w:rsidRDefault="000140CE" w:rsidP="000140CE">
      <w:pPr>
        <w:jc w:val="center"/>
        <w:rPr>
          <w:b/>
          <w:i/>
          <w:sz w:val="24"/>
        </w:rPr>
      </w:pPr>
      <w:r>
        <w:rPr>
          <w:b/>
          <w:i/>
          <w:sz w:val="24"/>
        </w:rPr>
        <w:t>5. Товарнинг қаётийлик даври ва маркетинг стратегияси</w:t>
      </w:r>
    </w:p>
    <w:p w:rsidR="000140CE" w:rsidRDefault="000140CE" w:rsidP="000140CE">
      <w:pPr>
        <w:ind w:firstLine="426"/>
        <w:jc w:val="both"/>
        <w:rPr>
          <w:sz w:val="24"/>
        </w:rPr>
      </w:pPr>
      <w:r>
        <w:rPr>
          <w:sz w:val="24"/>
        </w:rPr>
        <w:t xml:space="preserve">Маркетинг ёндашувчида энг муҳим куч - бозорда ўз сиёсатини ўтказадиган истеъмолчидир. Маркетинг стратегиясининг асосий объекти - ўзининг талаби билан ва </w:t>
      </w:r>
      <w:r>
        <w:rPr>
          <w:sz w:val="24"/>
        </w:rPr>
        <w:lastRenderedPageBreak/>
        <w:t>бозордаги ҳаракатига эга бўлган истеъмолчилардир. Шунинг учун фирмалар ўз маҳсулотларига бўлган харидорлар талабини ҳар томонлама ўрганишга ҳаракат қиладилар ва мос равишда турли истеъмол хусусиятлари ва баҳолари бўйича табаҳаланган товар тўпламлари ва хизматларини таклиф қиладилар.</w:t>
      </w:r>
    </w:p>
    <w:p w:rsidR="000140CE" w:rsidRDefault="000140CE" w:rsidP="000140CE">
      <w:pPr>
        <w:ind w:firstLine="426"/>
        <w:jc w:val="both"/>
        <w:rPr>
          <w:sz w:val="24"/>
        </w:rPr>
      </w:pPr>
      <w:r>
        <w:rPr>
          <w:sz w:val="24"/>
        </w:rPr>
        <w:t>Маркетинг операцияларининг предмети товар (гуруҳлари ёки жамламаси) ва хизматлардир. Улар маркетинг сотиши учун ишлаб чиқарилган меҳнат маҳсулидир. Лекин маркетологлар биринчи ўринда товарнинг пулга алмашиш ролини эмас, балки ундан фойдаланиш имкониятларини, уни истеъмолчиларнинг эқтиёжини қондириш имкониятларини қўядилар. Товар юқорида кўрсатиб ўтилганидек, диққатни жалб қилиш учун сотиб олиш, фойдаланиш ва истеъмол қилиш мақсадида бозорга таклиф қилинувчи ва талаб, эқтиёж ҳамда заруриятни қондирувчи ҳар қандай нарса. У маҳсулот, жисмоний объектлар, хизматлар, шахслар, жой, ташкилот ва ғоялар бўлиши мумкин.</w:t>
      </w:r>
    </w:p>
    <w:p w:rsidR="000140CE" w:rsidRDefault="000140CE" w:rsidP="000140CE">
      <w:pPr>
        <w:ind w:firstLine="426"/>
        <w:jc w:val="both"/>
        <w:rPr>
          <w:sz w:val="24"/>
        </w:rPr>
      </w:pPr>
      <w:r>
        <w:rPr>
          <w:sz w:val="24"/>
        </w:rPr>
        <w:t>Хориж иқтисодий адабиётида алмашув предметини маҳсулот деб аташади. Юқорида таъкидлаганимиздек, алмашув маҳсулоти товар ва маҳсулотлардан ташҳари алоқида шахс ва ташкилотларнинг ҳаракатлари ва ғоялари ҳам бўлиши мумкин. Шунинг учун маркетингли ёндашув турли хил бозорга бевосита алоқаси бўлмаган социал муаммоларни, масалан, чекишга ҳарши курашда, сайёқликни ташкил қилиш ва бошқаларда қўлланиши тасодиф эмас.</w:t>
      </w:r>
    </w:p>
    <w:p w:rsidR="000140CE" w:rsidRDefault="000140CE" w:rsidP="000140CE">
      <w:pPr>
        <w:ind w:firstLine="426"/>
        <w:jc w:val="both"/>
        <w:rPr>
          <w:sz w:val="24"/>
        </w:rPr>
      </w:pPr>
      <w:r>
        <w:rPr>
          <w:sz w:val="24"/>
        </w:rPr>
        <w:t>Агар товарни маркетинг операциясининг предмети, яъни алмашув маҳсулоти деб ҳаралса, унинг асосий хусусияти истеъмолчини талабини максимал тўла қондириш бўлиши лозим. Бу қондириш фақатгина кутилаётгангина эмас, балки ундан ҳам ошиб тушмоғи лозим. Харидор кутмаган самара ҳам жуда муҳимдир. Кўпчилик қолларда ана шу самара харидорнинг сотиб олиш тўғрисида ҳарор қабул қилишини аниқлайди. Истеъмол самараси маҳсулотнинг асосий хусусияти билан бир вақтда қўшимча хусусиятларига ҳам боғлиқ. Товарнинг асосий хусусияти унинг қандай мақсадда яратилганлиги билан аниқланса, қўшимча хусусияти маҳсулотга харидорнинг муносабати билан аниқланади. Масалан, маиший ёритиш асбобларининг асосий вазифаси хонани ёки иш жойини яхшироқ ёритиш бўлса, қўшимча вазифаси хонани безатишга хизмат қилишдир.</w:t>
      </w:r>
    </w:p>
    <w:p w:rsidR="000140CE" w:rsidRDefault="000140CE" w:rsidP="000140CE">
      <w:pPr>
        <w:ind w:firstLine="426"/>
        <w:jc w:val="both"/>
        <w:rPr>
          <w:sz w:val="24"/>
        </w:rPr>
      </w:pPr>
      <w:r>
        <w:rPr>
          <w:sz w:val="24"/>
        </w:rPr>
        <w:t>Тез ўзгарувчан бозор шароитида узоқ муддатли маркетингли ҳарорлар қабул қилиш етакчи ўринга чиқади. Бу маркетинг харажатлари капитал харажат сифатида майдонга чиққан ва узоқ муддатдан кейин ўз самарасини бераётган вақтда бозорга глобал ёндашув заруриятлигидан келиб чиқади. Мана шундай вазиятда "маркетинг-микс" деб ном олган маркетинг стратегиясидан фойдаланилади.</w:t>
      </w:r>
    </w:p>
    <w:p w:rsidR="000140CE" w:rsidRDefault="000140CE" w:rsidP="000140CE">
      <w:pPr>
        <w:ind w:firstLine="426"/>
        <w:jc w:val="both"/>
        <w:rPr>
          <w:sz w:val="24"/>
        </w:rPr>
      </w:pPr>
      <w:r>
        <w:rPr>
          <w:sz w:val="24"/>
        </w:rPr>
        <w:t xml:space="preserve"> Маркетинг-микс маълум бир истеъмолчилар сегментини олувчи аниқ бир товарлар ёки хизматлар бозорини ўзлаштириш учун қилинадиган маркетингли мақсадли стратегия учун харажатлар таркиби. Маркетинг-микс у ёки бу мақсадли бозорда, бозор субъектлари (саноат ёки савдо корхонаси) ёрдамида таъсир қилишнинг комплекс воситасидир.</w:t>
      </w:r>
    </w:p>
    <w:p w:rsidR="000140CE" w:rsidRDefault="000140CE" w:rsidP="000140CE">
      <w:pPr>
        <w:ind w:firstLine="426"/>
        <w:jc w:val="both"/>
        <w:rPr>
          <w:sz w:val="24"/>
        </w:rPr>
      </w:pPr>
      <w:r>
        <w:rPr>
          <w:sz w:val="24"/>
        </w:rPr>
        <w:t xml:space="preserve">Масалан, илгари совхоз ва колхозлар учун тракторлар ишлаб чиқарган ва ҳозирги кунда шахсий ёрдамчи хўжалик эгалари, ижарачилар, фермерлар учун мини-тракторлар ишлаб чиқаришни ўзлаштираётган саноат корхонаси маркетинг-микс стратегиясини қабул қилиши лозим. Авваломбор уч-беш йилдан кейин бозорни тушунтириш учун фермерлар учун қандай трактор керак ва уни ишлаб чиқаришга қанча харажат қилинади деган саволга жавоб бериш лозим. Кейин йиғин ва эқтиёт қисмлар билан таъминлашни ҳам ўз ичига олувчи технологик занжир бўйича ишни трактор ишлаб чиқаришни харажатлари билан бир вақтда уни мақсадли бозордаги ҳаракатларини ва реклама харажатлари, устама ва чегирмаларни, транспортировка қилиш, сақлаш, улгуржи ва чакана савдо харажатларини ҳам аниқлаймиз. Энг муҳими, корхона мақсадли бозорнинг вужудга келган таркиби шароитида корхона учун ҳам, истеъмолчи учун ҳам сотишдан кейинги хизмат кўрсатиш харажатларининг бир технологиясини ишлаб чиқаришдир. Истеъмолчи маҳсулотни сотиб олиш ва эксплуатация қилишни тўлиқ харажатлар қийматини билиш </w:t>
      </w:r>
      <w:r>
        <w:rPr>
          <w:sz w:val="24"/>
        </w:rPr>
        <w:lastRenderedPageBreak/>
        <w:t>зарур бўлса, корхона узоқ муддатга мўлжалланган маркетинг харажатининг тўлиқ ўз-ўзини қоплашини билиш зарурдир.</w:t>
      </w:r>
    </w:p>
    <w:p w:rsidR="000140CE" w:rsidRDefault="000140CE" w:rsidP="000140CE">
      <w:pPr>
        <w:ind w:firstLine="426"/>
        <w:jc w:val="both"/>
        <w:rPr>
          <w:sz w:val="24"/>
        </w:rPr>
      </w:pPr>
      <w:r>
        <w:rPr>
          <w:sz w:val="24"/>
        </w:rPr>
        <w:t>Маркетинг-микс концепцияси корхона учун бозорга таъсир қилишининг барча воситаларининг қийматини ва кутилмаётган самарани ҳисоблашни албатта талаб қилади. Мана шу ерда бозорга чиқарилаётган товарнинг қаётийлик даврини билиш муҳимдир.</w:t>
      </w:r>
    </w:p>
    <w:p w:rsidR="000140CE" w:rsidRDefault="000140CE" w:rsidP="000140CE">
      <w:pPr>
        <w:ind w:firstLine="426"/>
        <w:jc w:val="both"/>
        <w:rPr>
          <w:sz w:val="24"/>
        </w:rPr>
      </w:pPr>
      <w:r>
        <w:rPr>
          <w:sz w:val="24"/>
        </w:rPr>
        <w:t xml:space="preserve">Бозорга таклиф қилинган ҳар қандай товар ўз харидорини топа олиши мумкин бўлган маълум ўз қаётийлик даврига эга. Товарларнинг қаётийлик даврини босқичлари бир-биридан фарқ қилади (7-чизма). </w:t>
      </w:r>
    </w:p>
    <w:p w:rsidR="000140CE" w:rsidRDefault="000140CE" w:rsidP="000140CE">
      <w:pPr>
        <w:ind w:firstLine="426"/>
        <w:jc w:val="both"/>
        <w:rPr>
          <w:sz w:val="24"/>
        </w:rPr>
      </w:pPr>
      <w:r>
        <w:rPr>
          <w:sz w:val="24"/>
        </w:rPr>
        <w:t>Ҳар бир босқич учун ўзига хос маркетинг тактикаси тўғри келади. Товарнинг даврий босқичларига боғлиқ ҳолда бозор субъектлари турлича фойда оладилар. Товарнинг қаётийлик даври кўпгина омилларга боғлиқ. Товар ҳаракатининг яхши ташкил қилинганлиги, товарнинг қаётийлик даври босқичларга мос равишда унинг баҳосини дифференциялаш орҳали - Товарнинг қаётийлик даврининг ўзига ҳам таъсир ўтказиш, яъни уни узайтириш ёки қисҳартириш мумкин.</w:t>
      </w:r>
    </w:p>
    <w:p w:rsidR="000140CE" w:rsidRDefault="000140CE" w:rsidP="000140CE">
      <w:pPr>
        <w:ind w:firstLine="426"/>
        <w:jc w:val="both"/>
        <w:rPr>
          <w:sz w:val="24"/>
        </w:rPr>
      </w:pPr>
    </w:p>
    <w:p w:rsidR="000140CE" w:rsidRDefault="000140CE" w:rsidP="000140CE">
      <w:pPr>
        <w:ind w:firstLine="426"/>
        <w:jc w:val="both"/>
        <w:rPr>
          <w:sz w:val="24"/>
        </w:rPr>
      </w:pPr>
    </w:p>
    <w:p w:rsidR="000140CE" w:rsidRDefault="000140CE" w:rsidP="000140CE">
      <w:pPr>
        <w:ind w:firstLine="426"/>
        <w:jc w:val="both"/>
        <w:rPr>
          <w:sz w:val="24"/>
        </w:rPr>
      </w:pPr>
      <w:r>
        <w:rPr>
          <w:noProof/>
        </w:rPr>
        <w:pict>
          <v:line id="_x0000_s1026" style="position:absolute;left:0;text-align:left;z-index:251660288" from="35.35pt,2.3pt" to="35.4pt,123.4pt" o:allowincell="f"/>
        </w:pict>
      </w:r>
      <w:r>
        <w:rPr>
          <w:noProof/>
        </w:rPr>
        <w:pict>
          <v:line id="_x0000_s1027" style="position:absolute;left:0;text-align:left;z-index:251661312" from="24.15pt,116.95pt" to="293.1pt,117pt" o:allowincell="f"/>
        </w:pict>
      </w:r>
      <w:r>
        <w:rPr>
          <w:noProof/>
        </w:rPr>
        <w:pict>
          <v:shape id="_x0000_s1028" style="position:absolute;left:0;text-align:left;margin-left:35.35pt;margin-top:17.45pt;width:247.95pt;height:99.55pt;z-index:251662336;mso-position-horizontal-relative:text;mso-position-vertical-relative:text" coordsize="20000,20000" o:allowincell="f" path="m,19990r141,-522l395,19468r254,-362l714,18925r125,-181l903,18564r129,-181l1093,18383r258,-713l1412,17670r64,-181l1605,17308,2876,13702r64,-362l3069,13159r125,-361l3259,12436r254,-723l3577,11361r383,-1085l4086,10095r64,-361l4275,9372r65,-361l4533,8649r125,-362l4848,7936r258,-724l5485,6489r129,-361l5997,5404r125,-180l6884,3787r194,-542l7651,2160r254,-362l8094,1447r194,-181l8413,1085,8607,904,8861,723,9115,362r254,l9623,181r189,l10450,r1339,l12043,181r189,181l12361,542r61,l13059,1447r65,180l13249,1798r64,181l13696,2521r65,362l13886,2883r64,181l14079,3245r190,542l14398,3968r254,723l14777,4872r129,352l15031,5404r319,904l15733,7032r125,361l15987,7574r190,543l16306,8287r129,362l16560,8830r64,181l16749,9191r383,724l17262,10095r125,362l17580,10819r254,361l18024,11532r64,181l18278,11894r254,361l18661,12617r65,l18851,12978r64,l19044,13159r61,181l19234,13340r125,362l19423,13702r129,361l19677,14063r,181l19742,14244r,181l19871,14425r60,181l19931,14776r65,l,19990xe" filled="f">
            <v:path arrowok="t"/>
          </v:shape>
        </w:pict>
      </w:r>
      <w:r>
        <w:rPr>
          <w:noProof/>
        </w:rPr>
        <w:pict>
          <v:shape id="_x0000_s1029" style="position:absolute;left:0;text-align:left;margin-left:54.4pt;margin-top:72.05pt;width:223.55pt;height:37.65pt;z-index:251663360;mso-position-horizontal-relative:text;mso-position-vertical-relative:text" coordsize="20000,20000" o:allowincell="f" path="m,19973r148,-531l389,19442r260,-372l716,18911r121,-212l904,18539r129,-186l1091,18353r255,-717l1414,17636r62,-159l1601,17264,2881,13679r53,-372l3073,13147r121,-371l3261,12404r251,-691l3574,11341r385,-1089l4089,10093r62,-372l4281,9349r54,-345l4531,8632r126,-372l4845,7915r259,-717l5484,6481r130,-372l5990,5392r129,-186l6884,3772r193,-532l7658,2151r246,-371l8092,1434r197,-159l8419,1089,8607,903,8857,717,9112,372r260,l9618,186r192,l10445,r1347,l12042,186r188,186l12360,531r67,l13062,1434r63,186l13250,1780r62,185l13697,2523r67,346l13885,2869r67,185l14082,3240r188,532l14395,3958r259,743l14771,4861r134,345l15030,5392r318,903l15732,7012r121,372l15987,7570r193,531l16310,8260r129,372l16556,8818r67,186l16748,9163r380,744l17262,10093r121,345l17580,10810r255,345l18027,11527r63,186l18278,11873r250,345l18662,12590r63,l18855,12961r54,l19043,13147r58,160l19235,13307r125,372l19423,13679r125,371l19682,14050r,160l19741,14210r,186l19875,14396r58,186l19933,14768r63,l,19973xe" filled="f">
            <v:path arrowok="t"/>
          </v:shape>
        </w:pict>
      </w:r>
      <w:r>
        <w:rPr>
          <w:noProof/>
        </w:rPr>
        <w:pict>
          <v:line id="_x0000_s1030" style="position:absolute;left:0;text-align:left;flip:x;z-index:251664384" from="96.95pt,56.35pt" to="97.05pt,117.75pt" o:allowincell="f"/>
        </w:pict>
      </w:r>
      <w:r>
        <w:rPr>
          <w:noProof/>
        </w:rPr>
        <w:pict>
          <v:line id="_x0000_s1031" style="position:absolute;left:0;text-align:left;z-index:251665408" from="142.5pt,22.55pt" to="142.7pt,117.8pt" o:allowincell="f"/>
        </w:pict>
      </w:r>
      <w:r>
        <w:rPr>
          <w:noProof/>
        </w:rPr>
        <w:pict>
          <v:line id="_x0000_s1032" style="position:absolute;left:0;text-align:left;z-index:251666432" from="202.8pt,28.15pt" to="203.45pt,117.8pt" o:allowincell="f"/>
        </w:pict>
      </w:r>
      <w:r>
        <w:rPr>
          <w:noProof/>
        </w:rPr>
        <w:pict>
          <v:rect id="_x0000_s1033" style="position:absolute;left:0;text-align:left;margin-left:237.9pt;margin-top:117.4pt;width:17.5pt;height:15.7pt;z-index:251667456" o:allowincell="f" filled="f" stroked="f" strokeweight="0">
            <v:textbox inset="0,0,0,0">
              <w:txbxContent>
                <w:p w:rsidR="000140CE" w:rsidRDefault="000140CE" w:rsidP="000140CE">
                  <w:pPr>
                    <w:jc w:val="center"/>
                  </w:pPr>
                  <w:r>
                    <w:rPr>
                      <w:lang w:val="en-US"/>
                    </w:rPr>
                    <w:t>IV</w:t>
                  </w:r>
                </w:p>
              </w:txbxContent>
            </v:textbox>
          </v:rect>
        </w:pict>
      </w:r>
      <w:r>
        <w:rPr>
          <w:noProof/>
        </w:rPr>
        <w:pict>
          <v:rect id="_x0000_s1034" style="position:absolute;left:0;text-align:left;margin-left:155.7pt;margin-top:117.35pt;width:17.05pt;height:15.7pt;z-index:251668480" o:allowincell="f" filled="f" stroked="f" strokeweight="0">
            <v:textbox inset="0,0,0,0">
              <w:txbxContent>
                <w:p w:rsidR="000140CE" w:rsidRDefault="000140CE" w:rsidP="000140CE">
                  <w:pPr>
                    <w:jc w:val="center"/>
                  </w:pPr>
                  <w:r>
                    <w:rPr>
                      <w:lang w:val="en-US"/>
                    </w:rPr>
                    <w:t>III</w:t>
                  </w:r>
                </w:p>
              </w:txbxContent>
            </v:textbox>
          </v:rect>
        </w:pict>
      </w:r>
      <w:r>
        <w:rPr>
          <w:noProof/>
        </w:rPr>
        <w:pict>
          <v:rect id="_x0000_s1036" style="position:absolute;left:0;text-align:left;margin-left:51.7pt;margin-top:117.7pt;width:14.45pt;height:15.7pt;z-index:251670528" o:allowincell="f" filled="f" stroked="f" strokeweight="0">
            <v:textbox inset="0,0,0,0">
              <w:txbxContent>
                <w:p w:rsidR="000140CE" w:rsidRDefault="000140CE" w:rsidP="000140CE">
                  <w:pPr>
                    <w:jc w:val="center"/>
                  </w:pPr>
                  <w:r>
                    <w:rPr>
                      <w:lang w:val="en-US"/>
                    </w:rPr>
                    <w:t>I</w:t>
                  </w:r>
                </w:p>
              </w:txbxContent>
            </v:textbox>
          </v:rect>
        </w:pict>
      </w:r>
      <w:r>
        <w:rPr>
          <w:noProof/>
        </w:rPr>
        <w:pict>
          <v:rect id="_x0000_s1037" style="position:absolute;left:0;text-align:left;margin-left:98.55pt;margin-top:136.2pt;width:48.55pt;height:26.35pt;z-index:251658240" o:allowincell="f" filled="f" stroked="f" strokeweight="0">
            <v:textbox inset="0,0,0,0">
              <w:txbxContent>
                <w:p w:rsidR="000140CE" w:rsidRDefault="000140CE" w:rsidP="000140CE">
                  <w:pPr>
                    <w:jc w:val="center"/>
                  </w:pPr>
                  <w:r>
                    <w:rPr>
                      <w:rFonts w:ascii="PANDA Times UZ" w:hAnsi="PANDA Times UZ"/>
                    </w:rPr>
                    <w:t>Юксалиш</w:t>
                  </w:r>
                </w:p>
              </w:txbxContent>
            </v:textbox>
          </v:rect>
        </w:pict>
      </w:r>
      <w:r>
        <w:rPr>
          <w:noProof/>
        </w:rPr>
        <w:pict>
          <v:rect id="_x0000_s1038" style="position:absolute;left:0;text-align:left;margin-left:150.7pt;margin-top:136.8pt;width:48.55pt;height:26.35pt;z-index:251672576" o:allowincell="f" filled="f" stroked="f" strokeweight="0">
            <v:textbox inset="0,0,0,0">
              <w:txbxContent>
                <w:p w:rsidR="000140CE" w:rsidRDefault="000140CE" w:rsidP="000140CE">
                  <w:pPr>
                    <w:jc w:val="center"/>
                  </w:pPr>
                  <w:r>
                    <w:rPr>
                      <w:rFonts w:ascii="PANDA Times UZ" w:hAnsi="PANDA Times UZ"/>
                    </w:rPr>
                    <w:t>Етуклик</w:t>
                  </w:r>
                </w:p>
              </w:txbxContent>
            </v:textbox>
          </v:rect>
        </w:pict>
      </w:r>
      <w:r>
        <w:rPr>
          <w:noProof/>
        </w:rPr>
        <w:pict>
          <v:rect id="_x0000_s1039" style="position:absolute;left:0;text-align:left;margin-left:219.1pt;margin-top:138.05pt;width:48.55pt;height:26.35pt;z-index:251673600" o:allowincell="f" filled="f" stroked="f" strokeweight="0">
            <v:textbox inset="0,0,0,0">
              <w:txbxContent>
                <w:p w:rsidR="000140CE" w:rsidRDefault="000140CE" w:rsidP="000140CE">
                  <w:pPr>
                    <w:jc w:val="center"/>
                  </w:pPr>
                  <w:r>
                    <w:rPr>
                      <w:rFonts w:ascii="PANDA Times UZ" w:hAnsi="PANDA Times UZ"/>
                    </w:rPr>
                    <w:t>Пасайиш</w:t>
                  </w:r>
                </w:p>
              </w:txbxContent>
            </v:textbox>
          </v:rect>
        </w:pict>
      </w:r>
      <w:r>
        <w:rPr>
          <w:noProof/>
        </w:rPr>
        <w:pict>
          <v:rect id="_x0000_s1040" style="position:absolute;left:0;text-align:left;margin-left:36.85pt;margin-top:135.85pt;width:57.65pt;height:26.35pt;z-index:251674624" o:allowincell="f" filled="f" stroked="f" strokeweight="0">
            <v:textbox inset="0,0,0,0">
              <w:txbxContent>
                <w:p w:rsidR="000140CE" w:rsidRDefault="000140CE" w:rsidP="000140CE">
                  <w:pPr>
                    <w:jc w:val="center"/>
                  </w:pPr>
                  <w:r>
                    <w:rPr>
                      <w:rFonts w:ascii="PANDA Times UZ" w:hAnsi="PANDA Times UZ"/>
                    </w:rPr>
                    <w:t>Бозорга чиљиш</w:t>
                  </w:r>
                </w:p>
              </w:txbxContent>
            </v:textbox>
          </v:rect>
        </w:pict>
      </w:r>
    </w:p>
    <w:p w:rsidR="000140CE" w:rsidRDefault="000140CE" w:rsidP="000140CE">
      <w:pPr>
        <w:ind w:firstLine="426"/>
        <w:jc w:val="both"/>
        <w:rPr>
          <w:sz w:val="24"/>
        </w:rPr>
      </w:pPr>
      <w:r>
        <w:rPr>
          <w:sz w:val="24"/>
        </w:rPr>
        <w:tab/>
        <w:t xml:space="preserve"> Сотиш миқдори</w:t>
      </w:r>
    </w:p>
    <w:p w:rsidR="000140CE" w:rsidRDefault="000140CE" w:rsidP="000140CE">
      <w:pPr>
        <w:ind w:firstLine="426"/>
        <w:jc w:val="both"/>
        <w:rPr>
          <w:sz w:val="24"/>
        </w:rPr>
      </w:pPr>
    </w:p>
    <w:p w:rsidR="000140CE" w:rsidRDefault="000140CE" w:rsidP="000140CE">
      <w:pPr>
        <w:ind w:firstLine="426"/>
        <w:jc w:val="both"/>
        <w:rPr>
          <w:sz w:val="24"/>
        </w:rPr>
      </w:pPr>
    </w:p>
    <w:p w:rsidR="000140CE" w:rsidRDefault="000140CE" w:rsidP="000140CE">
      <w:pPr>
        <w:ind w:firstLine="426"/>
        <w:jc w:val="both"/>
        <w:rPr>
          <w:sz w:val="24"/>
        </w:rPr>
      </w:pPr>
      <w:r>
        <w:rPr>
          <w:sz w:val="24"/>
        </w:rPr>
        <w:tab/>
      </w:r>
      <w:r>
        <w:rPr>
          <w:sz w:val="24"/>
        </w:rPr>
        <w:tab/>
      </w:r>
      <w:r>
        <w:rPr>
          <w:sz w:val="24"/>
        </w:rPr>
        <w:tab/>
      </w:r>
      <w:r>
        <w:rPr>
          <w:sz w:val="24"/>
        </w:rPr>
        <w:tab/>
        <w:t xml:space="preserve">  фойда</w:t>
      </w:r>
      <w:r>
        <w:rPr>
          <w:sz w:val="24"/>
        </w:rPr>
        <w:tab/>
      </w:r>
    </w:p>
    <w:p w:rsidR="000140CE" w:rsidRDefault="000140CE" w:rsidP="000140CE">
      <w:pPr>
        <w:ind w:firstLine="426"/>
        <w:jc w:val="both"/>
        <w:rPr>
          <w:sz w:val="24"/>
        </w:rPr>
      </w:pPr>
    </w:p>
    <w:p w:rsidR="000140CE" w:rsidRDefault="000140CE" w:rsidP="000140CE">
      <w:pPr>
        <w:ind w:firstLine="426"/>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вақти</w:t>
      </w:r>
    </w:p>
    <w:p w:rsidR="000140CE" w:rsidRDefault="000140CE" w:rsidP="000140CE">
      <w:pPr>
        <w:ind w:firstLine="426"/>
        <w:jc w:val="both"/>
        <w:rPr>
          <w:sz w:val="24"/>
        </w:rPr>
      </w:pPr>
    </w:p>
    <w:p w:rsidR="000140CE" w:rsidRDefault="000140CE" w:rsidP="000140CE">
      <w:pPr>
        <w:ind w:firstLine="426"/>
        <w:jc w:val="both"/>
        <w:rPr>
          <w:b/>
          <w:sz w:val="24"/>
        </w:rPr>
      </w:pPr>
      <w:r>
        <w:rPr>
          <w:noProof/>
        </w:rPr>
        <w:pict>
          <v:rect id="_x0000_s1035" style="position:absolute;left:0;text-align:left;margin-left:112.45pt;margin-top:-57.8pt;width:14.45pt;height:15.7pt;z-index:251669504" o:allowincell="f" filled="f" stroked="f" strokeweight="0">
            <v:textbox inset="0,0,0,0">
              <w:txbxContent>
                <w:p w:rsidR="000140CE" w:rsidRDefault="000140CE" w:rsidP="000140CE">
                  <w:pPr>
                    <w:jc w:val="center"/>
                  </w:pPr>
                  <w:r>
                    <w:rPr>
                      <w:lang w:val="en-US"/>
                    </w:rPr>
                    <w:t>II</w:t>
                  </w:r>
                </w:p>
              </w:txbxContent>
            </v:textbox>
          </v:rect>
        </w:pict>
      </w:r>
      <w:r>
        <w:rPr>
          <w:b/>
          <w:sz w:val="24"/>
        </w:rPr>
        <w:tab/>
      </w:r>
      <w:r>
        <w:rPr>
          <w:b/>
          <w:sz w:val="24"/>
        </w:rPr>
        <w:tab/>
      </w:r>
    </w:p>
    <w:p w:rsidR="000140CE" w:rsidRDefault="000140CE" w:rsidP="000140CE">
      <w:pPr>
        <w:ind w:firstLine="426"/>
        <w:jc w:val="both"/>
        <w:rPr>
          <w:b/>
          <w:sz w:val="24"/>
        </w:rPr>
      </w:pPr>
      <w:r>
        <w:rPr>
          <w:b/>
          <w:sz w:val="24"/>
        </w:rPr>
        <w:t>Чизма - 7. Товарнинг қаётийлик даври.</w:t>
      </w:r>
    </w:p>
    <w:p w:rsidR="000140CE" w:rsidRDefault="000140CE" w:rsidP="000140CE">
      <w:pPr>
        <w:ind w:firstLine="426"/>
        <w:jc w:val="both"/>
        <w:rPr>
          <w:sz w:val="24"/>
        </w:rPr>
      </w:pPr>
      <w:r>
        <w:rPr>
          <w:sz w:val="24"/>
        </w:rPr>
        <w:t>Биринчи босқич, бозорга товарни чиқариш (киритиш) давридир. Товарга талаб секин ўсади, шунинг учун фаол рекламадан, яъни қизиқтирувчи маркетинг тактикаси талаб қилинади.</w:t>
      </w:r>
    </w:p>
    <w:p w:rsidR="000140CE" w:rsidRDefault="000140CE" w:rsidP="000140CE">
      <w:pPr>
        <w:ind w:firstLine="426"/>
        <w:jc w:val="both"/>
        <w:rPr>
          <w:sz w:val="24"/>
        </w:rPr>
      </w:pPr>
      <w:r>
        <w:rPr>
          <w:sz w:val="24"/>
        </w:rPr>
        <w:t>Товарнинг қаётийлик даврининг иккинчи босқичи - сотиш миқдорларининг тез ўсиб бориши кузатиладиган юксалиш давридир.</w:t>
      </w:r>
    </w:p>
    <w:p w:rsidR="000140CE" w:rsidRDefault="000140CE" w:rsidP="000140CE">
      <w:pPr>
        <w:ind w:firstLine="426"/>
        <w:jc w:val="both"/>
        <w:rPr>
          <w:sz w:val="24"/>
        </w:rPr>
      </w:pPr>
      <w:r>
        <w:rPr>
          <w:sz w:val="24"/>
        </w:rPr>
        <w:t>Учинчи босқич - товарнинг етуклик босқичидир. Бу даврда сотиш даражаси иккинчи босқичга нисбатан анча паст бўлади.</w:t>
      </w:r>
    </w:p>
    <w:p w:rsidR="000140CE" w:rsidRDefault="000140CE" w:rsidP="000140CE">
      <w:pPr>
        <w:ind w:firstLine="426"/>
        <w:jc w:val="both"/>
        <w:rPr>
          <w:sz w:val="24"/>
        </w:rPr>
      </w:pPr>
      <w:r>
        <w:rPr>
          <w:sz w:val="24"/>
        </w:rPr>
        <w:t xml:space="preserve">Тўртинчи ва баъзи қолларда бешинчи босқичларда талаб секин, кейин эса кескин пасаяди. </w:t>
      </w:r>
    </w:p>
    <w:p w:rsidR="000140CE" w:rsidRDefault="000140CE" w:rsidP="000140CE">
      <w:pPr>
        <w:ind w:firstLine="426"/>
        <w:jc w:val="both"/>
        <w:rPr>
          <w:sz w:val="24"/>
        </w:rPr>
      </w:pPr>
      <w:r>
        <w:rPr>
          <w:sz w:val="24"/>
        </w:rPr>
        <w:t>Шундай қилиб, товарнинг қаётийлик даври босқичлари ўзгарувчан бўлиб, мақсадли бозорда турли маркетинг ҳаракатларини талаб қилади. Товарнинг қаётийлик даври эгри чизиғи шакли даврлар доимийлиги товарнинг хусусиятига, яъни унинг ўхшаш маҳсулотларидан фарқ қилувчи янги хусусиятларига боғлиқ бўлади. Яна товар хусусияти истеъмолчилар талабига жавоб бериши муҳим аҳамиятга эга.</w:t>
      </w:r>
    </w:p>
    <w:p w:rsidR="000140CE" w:rsidRDefault="000140CE" w:rsidP="000140CE">
      <w:pPr>
        <w:ind w:firstLine="426"/>
        <w:jc w:val="both"/>
        <w:rPr>
          <w:sz w:val="24"/>
        </w:rPr>
      </w:pPr>
      <w:r>
        <w:rPr>
          <w:sz w:val="24"/>
        </w:rPr>
        <w:t>Товарнинг қаётийлик даври ўрин алмаштирувчи товарлар сонига ва уларнинг рақобатбардошлигига ҳам боғлиқдир. Эгри чизиқ шакли бир-бирлик товарни ишлаб чиқариш харажатлари билан ҳам аниқланади. Масалан, замонавий электрон техникалар ишлаб чиқариш бугунги кунда жадал ўсиб бормоқда, аммо, замонавий ишлаб чиқариш технологиясини ўзлаштириш натижасида унга қилинаётган умумий харажатлар камаймоқда.</w:t>
      </w:r>
    </w:p>
    <w:p w:rsidR="000140CE" w:rsidRDefault="000140CE" w:rsidP="000140CE">
      <w:pPr>
        <w:ind w:firstLine="426"/>
        <w:jc w:val="both"/>
        <w:rPr>
          <w:sz w:val="24"/>
        </w:rPr>
      </w:pPr>
      <w:r>
        <w:rPr>
          <w:sz w:val="24"/>
        </w:rPr>
        <w:t>Шундай қилиб, маркетингли ёндашувда товарнинг қаётийлик даврининг биринчи босқичларидан кўпроқ жадал фойдаланиш ва янги моделлар яратиш ва улар бозорини ривожлантиришнинг барча чора тадбирларни кўриш керак.</w:t>
      </w:r>
    </w:p>
    <w:p w:rsidR="000140CE" w:rsidRDefault="000140CE" w:rsidP="000140CE">
      <w:pPr>
        <w:ind w:firstLine="426"/>
        <w:jc w:val="both"/>
        <w:rPr>
          <w:sz w:val="24"/>
        </w:rPr>
      </w:pPr>
      <w:r>
        <w:rPr>
          <w:sz w:val="24"/>
        </w:rPr>
        <w:t xml:space="preserve">Кўпчилик товарлар қисқа муддатли талабга эга бўлади. Уларнинг қаётий даври давомийлигини англаб олиш қийин. Айниқса бу мода таъсири кучли бўлган товарларга хосдир. Бундай товарлар қаётийлик даврида иккита босқич; биринчи босқичда сотишнинг </w:t>
      </w:r>
      <w:r>
        <w:rPr>
          <w:sz w:val="24"/>
        </w:rPr>
        <w:lastRenderedPageBreak/>
        <w:t>кескин ўсиши ва иккинчи босқичда худди шундай кескин пасайиши билан ажралиб туради. Бошқача айтганда, товарни бозорга босқичма-босқич киритиш мавжуд эмас. Бу моданинг чўққиси узоқ эмаслиги, бирданига ва кескин пасайиши билан тушунтирилади. Талаб ҳам кутилмаганда кескин пасайяди. Шунинг учун ўта модали маҳсулотларни бозорга чиқариш катта тижорат таваккалчилиги билан боғлиқдир. Бундай маҳсулотларнинг нархи биринчи босқичда жуда юқори бўлади. Фақатгина мана шу орҳали таваккални оқлаш ва иккинчи босқичда талабни кескин пасайиши натижасида кўриладиган харажатларни қоплаш мумкин.</w:t>
      </w:r>
    </w:p>
    <w:p w:rsidR="000140CE" w:rsidRDefault="000140CE" w:rsidP="000140CE">
      <w:pPr>
        <w:ind w:firstLine="426"/>
        <w:jc w:val="both"/>
        <w:rPr>
          <w:sz w:val="24"/>
        </w:rPr>
      </w:pPr>
      <w:r>
        <w:rPr>
          <w:sz w:val="24"/>
        </w:rPr>
        <w:t>Баъзи бир модали маҳсулотлар уч босқичли қаётийлик даврига эга. Охирги босқичда талаб аста-секин камаяди ва уни ўрнини босувчи товар билан сиқиб чиқарилади. Масалан, кекса кишилар модага анча бефарқ бўладилар ва вақтинча модадан чиққан нарсаларни сотиб оладилар. Моданинг яна қайтиш қоллари ҳам кузатилади, яъни бир товарнинг иккинчи қаётийлик даврига нисбатан камроқ тебранишида унинг яна ўсиши кузатилади. Масалан, 60-йилларда бизнинг ички бозоримизда қандил маҳсулотларига бўлган талаб юқори эди. Вақт ўтиши билан уларга талаб камайиб кетди, 80-йилларга келиб эса бу маҳсулотга талаб яна кескин ошди.</w:t>
      </w:r>
    </w:p>
    <w:p w:rsidR="000140CE" w:rsidRDefault="000140CE" w:rsidP="000140CE">
      <w:pPr>
        <w:ind w:firstLine="426"/>
        <w:jc w:val="both"/>
        <w:rPr>
          <w:sz w:val="24"/>
        </w:rPr>
      </w:pPr>
      <w:r>
        <w:rPr>
          <w:sz w:val="24"/>
        </w:rPr>
        <w:t>Баъзи бир маҳсулотларга узайтирилган товарнинг  қаётийлик даври хосдир. Бундай қолларда талаб узоқ бўлмаган барҳарорлашув ва пасайишдан сўнг яна унинг ошиши кузатилади. Бундай қолнинг кузатилишига сабаб турлича бўлиши мумкин. Масалан, товарни қўлланишининг янги соҳалари топилганлиги, янги бозор сегменти, баҳоларни пасайиши ва бошқалар. Қуйида биз классик товарнинг қаётийлик даврининг босқичларига баҳо ва фойда билан биргаликда уларнинг асосий характеристикаларига тўхталиб ўтамиз.</w:t>
      </w:r>
    </w:p>
    <w:p w:rsidR="000140CE" w:rsidRDefault="000140CE" w:rsidP="000140CE">
      <w:pPr>
        <w:ind w:firstLine="426"/>
        <w:jc w:val="both"/>
        <w:rPr>
          <w:sz w:val="24"/>
        </w:rPr>
      </w:pPr>
      <w:r>
        <w:rPr>
          <w:sz w:val="24"/>
        </w:rPr>
        <w:t>1. Товарни бозорга (чиқариш) киритиш даври - бу даврда фақатгина товарнинг қаётийлик даври кейинги босқичларининг ривожи билан қопланадиган анча харажатлар қилишига тўғри келади. Шунинг учун корхона бозорга чиқишдан олдин - харажат ва фойдани тахминан ҳисоблаб чиқиши зарур. Агар ишлаб чиқарувчида харажатларни қоплашга ишончсизлик туғилса, маблағларни сарфлаш шарт эмас.</w:t>
      </w:r>
    </w:p>
    <w:p w:rsidR="000140CE" w:rsidRDefault="000140CE" w:rsidP="000140CE">
      <w:pPr>
        <w:ind w:firstLine="426"/>
        <w:jc w:val="both"/>
        <w:rPr>
          <w:sz w:val="24"/>
        </w:rPr>
      </w:pPr>
      <w:r>
        <w:rPr>
          <w:sz w:val="24"/>
        </w:rPr>
        <w:t>Товарнинг қаётийлик даври биринчи босқичида унинг сифати ва обрўси муҳимдир. Маркетингнинг стратегик фаолиятида муҳим роль маҳсулот ишлаб чиқариш ва бозор конъюктураси масаласида битимга, яхши квалификация ва тажрибага эга бўлса, ютуқ ўшаники. Товар сифатини назорат қиладиган бўлимлар ишини яхши йўлга қўймоқ лозим. Чунки товарнинг сифати рақобатбардошлигини аниқлайди. Товар сифати мезонлари фақатгина унинг техник даражасигина бўлиб қолмасдан, балки маҳсулотнинг эстетик ва эргонометрик хусусиятлари, унинг тежамлигини, қайта таъмирланиш қобилияти, қадоқлаш, баҳоси, бошқа маҳсулотлар билан алмаштириш ва тўлдириш нисбати, хом ашёсининг тури, фан-техника тараққиёти ва атроф-муқит тозалашга жавоб бериш хусусиятлари ҳам ҳисобланади. Ўта қиммат турувчи маҳсулотларнинг сотилишини истиқболлаш (прогнозлаш) учун синов бозорларидан фойдаланилади. Бу товарни бозорга жорий қилишга кўмаклашувчи омилларни ҳисобга олишда корхона ўз муваффақиятини (муваффақиятсизлигини) баҳолаш имконини беради. Синовли сотиш: товарни харидорларнинг қандай гуруҳлари қабул қилиниши, қандай баҳода, кўринишида, қандай бозор сегментида, маҳсулотда қандай камчиликлар аниқланганлиги, қандай реклама воситаси энг самаралигини тахминлашга имкон беради.</w:t>
      </w:r>
    </w:p>
    <w:p w:rsidR="000140CE" w:rsidRDefault="000140CE" w:rsidP="000140CE">
      <w:pPr>
        <w:ind w:firstLine="426"/>
        <w:jc w:val="both"/>
        <w:rPr>
          <w:sz w:val="24"/>
        </w:rPr>
      </w:pPr>
      <w:r>
        <w:rPr>
          <w:sz w:val="24"/>
        </w:rPr>
        <w:t>2. Корхона маҳсулот турига ва бозор сегментига қараб баҳоларни қўяди. Бугунги кунда бизда ҳам эркин нархларга ўтиш кенг юзага чиқмоқда. Ана шу ерда бозор талабларига мослашиши уларга қараб мўлжал олишни уддасидан чиқиш жалб қилинади. Бозор конъюктураси ҳисобга олмасдан қуруқ баҳоларни кўтариш қеч қандай муваффақият келтирмайди.</w:t>
      </w:r>
    </w:p>
    <w:p w:rsidR="000140CE" w:rsidRDefault="000140CE" w:rsidP="000140CE">
      <w:pPr>
        <w:ind w:firstLine="426"/>
        <w:jc w:val="both"/>
        <w:rPr>
          <w:sz w:val="24"/>
        </w:rPr>
      </w:pPr>
      <w:r>
        <w:rPr>
          <w:sz w:val="24"/>
        </w:rPr>
        <w:t xml:space="preserve">3. Юксалиш даври. Товарнинг қаётийлик даврининг иккинчи босқичида биринчи босқичда қилинган харажатларни қайтарилиши лозим. Агар бу рўй бермаса, иккита йўл мавжуд: биринчи йўл - маркетинг харажатларини кескин камайтириш ва ишлаб чиқаришни тўхтатиш; иккинчи йўл - бозорга киритилган товарнинг сифатини яхшилашга </w:t>
      </w:r>
      <w:r>
        <w:rPr>
          <w:sz w:val="24"/>
        </w:rPr>
        <w:lastRenderedPageBreak/>
        <w:t>харажатларини ошириш, сотиш шароитларини такомиллаштириш ва шу билан бирга харидорлар товарларни яхшироқ қабул қилишлари учун унинг баҳосини пасайтириш. Фақатгина ана шундан сўнг кетган харажатларни қоплаш ва фойда олиш чора-тадбирларини кўриш керак. Бу маркетинг тактикаларидан бирини танлашдан олдин керакли иқтисодий ҳисоб-китобларни қилиш, бозорни ўрганиш ва рекламани моқирлик билан қўллашни амалга ошириш зарур.</w:t>
      </w:r>
    </w:p>
    <w:p w:rsidR="000140CE" w:rsidRDefault="000140CE" w:rsidP="000140CE">
      <w:pPr>
        <w:ind w:firstLine="426"/>
        <w:jc w:val="both"/>
        <w:rPr>
          <w:sz w:val="24"/>
        </w:rPr>
      </w:pPr>
      <w:r>
        <w:rPr>
          <w:sz w:val="24"/>
        </w:rPr>
        <w:t>4. Етуклик даври - бу даврда сотиш ва фойдани ўсишини таъминлаш муҳимдир. Бу ўз-ўзидан содир бўлмайди. У товарни реализация қилувчи воситаларга боғлиқ. Маркетинг харажатларини камайтириш билан бир вақтда янги бозорларга чиқиш ёки мавжуд бозорнинг янги сегментларига чиқишни ҳам унутмаслик керак. Бу босқичга яна маҳсулотнинг сифатини яхшилаш ва рақобатбардошлигини оширишни, мослашувчан баҳолар ўрнатишни, товар харажати занжирини такомиллаштиришни, сотиш шартлари ва рекламани ҳам унутмаслик зарур. Бу босқичда товар айланиш доирасининг имкониятлари ҳам муҳим аҳамиятга эга. Энди бозорда етакчи ролни савдо корхоналари ўйнай бошлайди. Албатта, бу етарли даражада товар таклифи мавжуд бўлган ҳолдагина содир бўлади. Маркетинг харажатларини қоплаш савдо корхоналарига ва уларга товар етказиб берувчиларининг ўзига боғлиқ бўлади.</w:t>
      </w:r>
    </w:p>
    <w:p w:rsidR="000140CE" w:rsidRDefault="000140CE" w:rsidP="000140CE">
      <w:pPr>
        <w:ind w:left="20" w:firstLine="406"/>
        <w:jc w:val="both"/>
        <w:rPr>
          <w:sz w:val="24"/>
        </w:rPr>
      </w:pPr>
      <w:r>
        <w:rPr>
          <w:sz w:val="24"/>
        </w:rPr>
        <w:t>Товарнинг қаётийлик даври етуклик босқичида ҳали сотиш ўсиб бораётган шароитда корхона, янги маҳсулот турлари ва уларни янги қаётийлик даврига тайёрлаш тўғрисида ўйламоғи зарур Пасайиш босқичида - бу тўғрисида ўйлашга вақт бўлмаслиги мумкин.</w:t>
      </w:r>
    </w:p>
    <w:p w:rsidR="000140CE" w:rsidRDefault="000140CE" w:rsidP="000140CE">
      <w:pPr>
        <w:ind w:firstLine="426"/>
        <w:jc w:val="both"/>
        <w:rPr>
          <w:sz w:val="24"/>
        </w:rPr>
      </w:pPr>
      <w:r>
        <w:rPr>
          <w:sz w:val="24"/>
        </w:rPr>
        <w:t>Товарнинг қаётийлик даврининг охирги босқичида, янги товарнинг бозордан чиқиш даврида, бозорнинг қисҳарилиши шароитида, асосий вазифа ишлаб чиқаришни қисҳартириш, товар зақираларини жадвал реализация қилиш, товарни истеъмолчига етказиб бериш харажатларини пасайтирмоқ, кўп қолларда баҳони ҳам пасайтириш ҳисобланади.</w:t>
      </w:r>
    </w:p>
    <w:p w:rsidR="000140CE" w:rsidRDefault="000140CE" w:rsidP="000140CE">
      <w:pPr>
        <w:ind w:firstLine="426"/>
        <w:jc w:val="both"/>
        <w:rPr>
          <w:sz w:val="24"/>
        </w:rPr>
      </w:pPr>
      <w:r>
        <w:rPr>
          <w:sz w:val="24"/>
        </w:rPr>
        <w:t>Турли фирма ва корхоналарнинг фаолиятидан шу нарса маълумки, товарнинг қаётийлик даври классик шаклидан бошқа кўринишларга ҳам эга бўлиши мумкин. Масалан, самарали маркетинг фаолияти натижасида товарнинг қаётийлик даврининг биринчи босқичиданоқ сотиш ва фойданинг юқори суръатларига эришиш мумкин ва кейинги босқичларда бу юқори босқични ушлаб туришга ҳаракат қилиш "бўш" эгри чизиғи орҳали тасвирланиши мумкин.</w:t>
      </w:r>
    </w:p>
    <w:p w:rsidR="000140CE" w:rsidRDefault="000140CE" w:rsidP="000140CE">
      <w:pPr>
        <w:ind w:firstLine="426"/>
        <w:jc w:val="both"/>
        <w:rPr>
          <w:sz w:val="24"/>
        </w:rPr>
      </w:pPr>
      <w:r>
        <w:rPr>
          <w:sz w:val="24"/>
        </w:rPr>
        <w:t>Товарнинг қаётийлик даври сотишнинг кескин ўсиш ва худди шундай кескин пасайишини кўрсатувчи "ўсиш" эгри чизиғи шаклида ҳам бўлиши мумкин. "Давомли ошиши" эгри чизиғи сотишнинг кескин ошиши, кейин ўртача даражали камайишни билдиради.</w:t>
      </w:r>
    </w:p>
    <w:p w:rsidR="000140CE" w:rsidRDefault="000140CE" w:rsidP="000140CE">
      <w:pPr>
        <w:ind w:firstLine="426"/>
        <w:jc w:val="both"/>
        <w:rPr>
          <w:sz w:val="24"/>
        </w:rPr>
      </w:pPr>
      <w:r>
        <w:rPr>
          <w:sz w:val="24"/>
        </w:rPr>
        <w:t>Мода ёки мавсумийлик эгри чизиғи бозорда товарнинг мавсумийлик сотилишини, яъни бир ошиши ёки бир камайишини билдиради.</w:t>
      </w:r>
    </w:p>
    <w:p w:rsidR="000140CE" w:rsidRDefault="000140CE" w:rsidP="000140CE">
      <w:pPr>
        <w:ind w:firstLine="426"/>
        <w:jc w:val="both"/>
        <w:rPr>
          <w:b/>
          <w:sz w:val="24"/>
        </w:rPr>
      </w:pPr>
      <w:r>
        <w:rPr>
          <w:b/>
          <w:sz w:val="24"/>
        </w:rPr>
        <w:t xml:space="preserve">Таянч сўзлар: </w:t>
      </w:r>
      <w:r>
        <w:rPr>
          <w:sz w:val="24"/>
        </w:rPr>
        <w:t>товарлар хақида тушунча, товарларнинг туркумла-ниши, товарларнинг миллий иқтисодиётдаги аҳамияти, моддий ресурслар, ресурслардан фойдаланиш даражаси, маркетингнинг роли,таварнинг қаётийлик даври, бозорга кириш, ўсиш, етуклик, пасайиш, маркетинг стратегияси, мақсадлар, маркетинг - микс концепцияси.</w:t>
      </w:r>
    </w:p>
    <w:p w:rsidR="000140CE" w:rsidRDefault="000140CE" w:rsidP="000140CE">
      <w:pPr>
        <w:ind w:firstLine="426"/>
        <w:jc w:val="both"/>
        <w:rPr>
          <w:b/>
          <w:sz w:val="24"/>
        </w:rPr>
      </w:pPr>
    </w:p>
    <w:p w:rsidR="000140CE" w:rsidRDefault="000140CE" w:rsidP="000140CE">
      <w:pPr>
        <w:ind w:firstLine="426"/>
        <w:jc w:val="both"/>
        <w:rPr>
          <w:b/>
          <w:sz w:val="24"/>
        </w:rPr>
      </w:pPr>
      <w:r>
        <w:rPr>
          <w:b/>
          <w:sz w:val="24"/>
        </w:rPr>
        <w:t>Назорат учун саволлар.</w:t>
      </w:r>
    </w:p>
    <w:p w:rsidR="000140CE" w:rsidRDefault="000140CE" w:rsidP="000140CE">
      <w:pPr>
        <w:ind w:firstLine="426"/>
        <w:jc w:val="both"/>
        <w:rPr>
          <w:sz w:val="24"/>
        </w:rPr>
      </w:pPr>
      <w:r>
        <w:rPr>
          <w:sz w:val="24"/>
        </w:rPr>
        <w:t>1.Товар ва унинг хусусиятлари нималардан иборат.</w:t>
      </w:r>
    </w:p>
    <w:p w:rsidR="000140CE" w:rsidRDefault="000140CE" w:rsidP="000140CE">
      <w:pPr>
        <w:ind w:firstLine="426"/>
        <w:jc w:val="both"/>
        <w:rPr>
          <w:sz w:val="24"/>
        </w:rPr>
      </w:pPr>
      <w:r>
        <w:rPr>
          <w:sz w:val="24"/>
        </w:rPr>
        <w:t>2.Товарларни тавсифлашнинг асосий белгилари қандай.</w:t>
      </w:r>
    </w:p>
    <w:p w:rsidR="000140CE" w:rsidRDefault="000140CE" w:rsidP="000140CE">
      <w:pPr>
        <w:numPr>
          <w:ilvl w:val="0"/>
          <w:numId w:val="2"/>
        </w:numPr>
        <w:jc w:val="both"/>
        <w:rPr>
          <w:sz w:val="24"/>
        </w:rPr>
      </w:pPr>
      <w:r>
        <w:rPr>
          <w:sz w:val="24"/>
        </w:rPr>
        <w:t>Моддий ресурслардан фойдаланишнинг асосий кўрсаткичлари тўғрисида нималарни биласиз.</w:t>
      </w:r>
    </w:p>
    <w:p w:rsidR="000140CE" w:rsidRDefault="000140CE" w:rsidP="000140CE">
      <w:pPr>
        <w:numPr>
          <w:ilvl w:val="0"/>
          <w:numId w:val="3"/>
        </w:numPr>
        <w:jc w:val="both"/>
        <w:rPr>
          <w:sz w:val="24"/>
        </w:rPr>
      </w:pPr>
      <w:r>
        <w:rPr>
          <w:sz w:val="24"/>
        </w:rPr>
        <w:t>Моддий ресурсларни тежашда маркетингнинг роли қандай.</w:t>
      </w:r>
    </w:p>
    <w:p w:rsidR="000140CE" w:rsidRDefault="000140CE" w:rsidP="000140CE">
      <w:pPr>
        <w:numPr>
          <w:ilvl w:val="0"/>
          <w:numId w:val="3"/>
        </w:numPr>
        <w:jc w:val="both"/>
        <w:rPr>
          <w:sz w:val="24"/>
        </w:rPr>
      </w:pPr>
      <w:r>
        <w:rPr>
          <w:sz w:val="24"/>
        </w:rPr>
        <w:t>Товарнинг қаётийлик даври тўғрисида фикр ва мулоқазаларингиз.</w:t>
      </w:r>
    </w:p>
    <w:p w:rsidR="000140CE" w:rsidRDefault="000140CE" w:rsidP="000140CE">
      <w:pPr>
        <w:numPr>
          <w:ilvl w:val="0"/>
          <w:numId w:val="3"/>
        </w:numPr>
        <w:jc w:val="both"/>
        <w:rPr>
          <w:sz w:val="24"/>
        </w:rPr>
      </w:pPr>
      <w:r>
        <w:rPr>
          <w:sz w:val="24"/>
        </w:rPr>
        <w:t>Товарнинг қаётийлик даврини узайтиришнинг асосий йўллари .</w:t>
      </w:r>
    </w:p>
    <w:p w:rsidR="000140CE" w:rsidRDefault="000140CE" w:rsidP="000140CE">
      <w:pPr>
        <w:numPr>
          <w:ilvl w:val="0"/>
          <w:numId w:val="3"/>
        </w:numPr>
        <w:jc w:val="both"/>
        <w:rPr>
          <w:sz w:val="24"/>
        </w:rPr>
      </w:pPr>
      <w:r>
        <w:rPr>
          <w:sz w:val="24"/>
        </w:rPr>
        <w:t xml:space="preserve">Товарларнинг қаётийлик даврини узайтиришда маркетинг стратегияси.  </w:t>
      </w:r>
    </w:p>
    <w:p w:rsidR="000140CE" w:rsidRDefault="000140CE" w:rsidP="000140CE">
      <w:pPr>
        <w:ind w:firstLine="426"/>
        <w:jc w:val="both"/>
        <w:rPr>
          <w:i/>
          <w:sz w:val="24"/>
        </w:rPr>
      </w:pPr>
    </w:p>
    <w:p w:rsidR="000140CE" w:rsidRDefault="000140CE" w:rsidP="000140CE">
      <w:pPr>
        <w:ind w:left="426"/>
        <w:jc w:val="both"/>
        <w:rPr>
          <w:b/>
          <w:i/>
          <w:sz w:val="24"/>
        </w:rPr>
      </w:pPr>
      <w:r>
        <w:rPr>
          <w:b/>
          <w:i/>
          <w:sz w:val="24"/>
        </w:rPr>
        <w:lastRenderedPageBreak/>
        <w:t>Тавсия этиладиган адабиётлар:</w:t>
      </w:r>
    </w:p>
    <w:p w:rsidR="000140CE" w:rsidRDefault="000140CE" w:rsidP="000140CE">
      <w:pPr>
        <w:ind w:left="426"/>
        <w:jc w:val="both"/>
        <w:rPr>
          <w:b/>
          <w:sz w:val="24"/>
        </w:rPr>
      </w:pPr>
    </w:p>
    <w:p w:rsidR="000140CE" w:rsidRDefault="000140CE" w:rsidP="000140CE">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 xml:space="preserve"> Каримов И.А. Ўзбекистон иқтисодий ислоқатларни чуқурлаштириш йўлида.-Т.: Ўзбекистон, 1995.</w:t>
      </w:r>
    </w:p>
    <w:p w:rsidR="000140CE" w:rsidRDefault="000140CE" w:rsidP="000140CE">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 xml:space="preserve"> 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0140CE" w:rsidRDefault="000140CE" w:rsidP="000140CE">
      <w:pPr>
        <w:pStyle w:val="2"/>
        <w:ind w:left="0" w:firstLine="283"/>
        <w:jc w:val="both"/>
        <w:rPr>
          <w:rFonts w:ascii="Times New Roman" w:hAnsi="Times New Roman"/>
          <w:noProof/>
          <w:sz w:val="24"/>
        </w:rPr>
      </w:pPr>
      <w:r>
        <w:rPr>
          <w:rFonts w:ascii="Times New Roman" w:hAnsi="Times New Roman"/>
          <w:noProof/>
          <w:sz w:val="24"/>
        </w:rPr>
        <w:t xml:space="preserve">3. 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0140CE" w:rsidRDefault="000140CE" w:rsidP="000140CE">
      <w:pPr>
        <w:pStyle w:val="2"/>
        <w:numPr>
          <w:ilvl w:val="0"/>
          <w:numId w:val="4"/>
        </w:numPr>
        <w:jc w:val="both"/>
        <w:rPr>
          <w:rFonts w:ascii="Times New Roman" w:hAnsi="Times New Roman"/>
          <w:sz w:val="24"/>
        </w:rPr>
      </w:pPr>
      <w:r>
        <w:rPr>
          <w:rFonts w:ascii="Times New Roman" w:hAnsi="Times New Roman"/>
          <w:noProof/>
          <w:sz w:val="24"/>
        </w:rPr>
        <w:t>Завялов В.С. Формула успеха :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0140CE" w:rsidRDefault="000140CE" w:rsidP="000140CE">
      <w:pPr>
        <w:pStyle w:val="2"/>
        <w:numPr>
          <w:ilvl w:val="0"/>
          <w:numId w:val="5"/>
        </w:numPr>
        <w:jc w:val="both"/>
        <w:rPr>
          <w:rFonts w:ascii="Times New Roman" w:hAnsi="Times New Roman"/>
          <w:sz w:val="24"/>
        </w:rPr>
      </w:pP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0140CE" w:rsidRDefault="000140CE" w:rsidP="000140CE">
      <w:pPr>
        <w:pStyle w:val="2"/>
        <w:numPr>
          <w:ilvl w:val="0"/>
          <w:numId w:val="6"/>
        </w:numPr>
        <w:jc w:val="both"/>
        <w:rPr>
          <w:rFonts w:ascii="Times New Roman" w:hAnsi="Times New Roman"/>
          <w:sz w:val="24"/>
        </w:rPr>
      </w:pPr>
      <w:r>
        <w:rPr>
          <w:rFonts w:ascii="Times New Roman" w:hAnsi="Times New Roman"/>
          <w:sz w:val="24"/>
        </w:rPr>
        <w:t>Усмонов А., Солиев К. Маркетинг - товаршунослик асослари. Т.: Ўқитувчи, 1997.</w:t>
      </w:r>
    </w:p>
    <w:p w:rsidR="000140CE" w:rsidRDefault="000140CE" w:rsidP="000140CE">
      <w:pPr>
        <w:pStyle w:val="2"/>
        <w:numPr>
          <w:ilvl w:val="0"/>
          <w:numId w:val="7"/>
        </w:numPr>
        <w:jc w:val="both"/>
        <w:rPr>
          <w:rFonts w:ascii="Times New Roman" w:hAnsi="Times New Roman"/>
          <w:sz w:val="24"/>
        </w:rPr>
      </w:pPr>
      <w:r>
        <w:rPr>
          <w:rFonts w:ascii="Times New Roman" w:hAnsi="Times New Roman"/>
          <w:sz w:val="24"/>
        </w:rPr>
        <w:t>Носиров П., Абдуллаева Ш. Маркетинг - бозор иқтисодиёти асоси. Т.Мехнат, 1996.</w:t>
      </w:r>
    </w:p>
    <w:p w:rsidR="000140CE" w:rsidRDefault="000140CE" w:rsidP="000140CE">
      <w:pPr>
        <w:pStyle w:val="2"/>
        <w:ind w:left="283" w:firstLine="0"/>
        <w:jc w:val="both"/>
        <w:rPr>
          <w:rFonts w:ascii="Times New Roman" w:hAnsi="Times New Roman"/>
          <w:noProof/>
          <w:sz w:val="24"/>
        </w:rPr>
      </w:pPr>
      <w:r>
        <w:rPr>
          <w:rFonts w:ascii="Times New Roman" w:hAnsi="Times New Roman"/>
          <w:sz w:val="24"/>
        </w:rPr>
        <w:t>8. Ноздрева Р.Б., Цыгичко Л.И. Маркетинг, как побеждать на рынке,-М.:1991</w:t>
      </w:r>
    </w:p>
    <w:p w:rsidR="000140CE" w:rsidRDefault="000140CE" w:rsidP="000140CE">
      <w:pPr>
        <w:ind w:firstLine="426"/>
        <w:jc w:val="both"/>
        <w:rPr>
          <w:i/>
          <w:sz w:val="24"/>
        </w:rPr>
      </w:pPr>
    </w:p>
    <w:p w:rsidR="000140CE" w:rsidRDefault="000140CE" w:rsidP="000140CE">
      <w:pPr>
        <w:jc w:val="both"/>
        <w:rPr>
          <w:b/>
          <w:i/>
          <w:sz w:val="24"/>
        </w:rPr>
      </w:pPr>
      <w:r>
        <w:rPr>
          <w:b/>
          <w:i/>
          <w:sz w:val="24"/>
        </w:rPr>
        <w:t xml:space="preserve">   </w:t>
      </w:r>
    </w:p>
    <w:p w:rsidR="000140CE" w:rsidRDefault="000140CE" w:rsidP="000140CE">
      <w:pPr>
        <w:jc w:val="both"/>
        <w:rPr>
          <w:b/>
          <w:i/>
          <w:sz w:val="24"/>
        </w:rPr>
      </w:pPr>
    </w:p>
    <w:p w:rsidR="000140CE" w:rsidRDefault="000140CE" w:rsidP="000140CE">
      <w:pPr>
        <w:jc w:val="both"/>
        <w:rPr>
          <w:b/>
          <w:i/>
          <w:sz w:val="24"/>
        </w:rPr>
      </w:pPr>
    </w:p>
    <w:p w:rsidR="000140CE" w:rsidRDefault="000140CE" w:rsidP="000140CE">
      <w:pPr>
        <w:jc w:val="both"/>
        <w:rPr>
          <w:b/>
          <w:i/>
          <w:sz w:val="24"/>
        </w:rPr>
      </w:pP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0D400EDB"/>
    <w:multiLevelType w:val="singleLevel"/>
    <w:tmpl w:val="4CF83E82"/>
    <w:lvl w:ilvl="0">
      <w:start w:val="3"/>
      <w:numFmt w:val="decimal"/>
      <w:lvlText w:val="%1. "/>
      <w:legacy w:legacy="1" w:legacySpace="0" w:legacyIndent="283"/>
      <w:lvlJc w:val="left"/>
      <w:pPr>
        <w:ind w:left="709" w:hanging="283"/>
      </w:pPr>
      <w:rPr>
        <w:rFonts w:ascii="PANDA Baltic UZ" w:hAnsi="PANDA Baltic UZ" w:hint="default"/>
        <w:b w:val="0"/>
        <w:i w:val="0"/>
        <w:sz w:val="24"/>
      </w:rPr>
    </w:lvl>
  </w:abstractNum>
  <w:abstractNum w:abstractNumId="2">
    <w:nsid w:val="31EA1EFA"/>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num w:numId="1">
    <w:abstractNumId w:val="0"/>
  </w:num>
  <w:num w:numId="2">
    <w:abstractNumId w:val="1"/>
  </w:num>
  <w:num w:numId="3">
    <w:abstractNumId w:val="1"/>
    <w:lvlOverride w:ilvl="0">
      <w:lvl w:ilvl="0">
        <w:start w:val="1"/>
        <w:numFmt w:val="decimal"/>
        <w:lvlText w:val="%1. "/>
        <w:legacy w:legacy="1" w:legacySpace="0" w:legacyIndent="283"/>
        <w:lvlJc w:val="left"/>
        <w:pPr>
          <w:ind w:left="709" w:hanging="283"/>
        </w:pPr>
        <w:rPr>
          <w:rFonts w:ascii="PANDA Baltic UZ" w:hAnsi="PANDA Baltic UZ" w:hint="default"/>
          <w:b w:val="0"/>
          <w:i w:val="0"/>
          <w:sz w:val="24"/>
        </w:rPr>
      </w:lvl>
    </w:lvlOverride>
  </w:num>
  <w:num w:numId="4">
    <w:abstractNumId w:val="2"/>
  </w:num>
  <w:num w:numId="5">
    <w:abstractNumId w:val="2"/>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rPr>
      </w:lvl>
    </w:lvlOverride>
  </w:num>
  <w:num w:numId="6">
    <w:abstractNumId w:val="2"/>
    <w:lvlOverride w:ilvl="0">
      <w:lvl w:ilvl="0">
        <w:start w:val="7"/>
        <w:numFmt w:val="decimal"/>
        <w:lvlText w:val="%1. "/>
        <w:legacy w:legacy="1" w:legacySpace="0" w:legacyIndent="283"/>
        <w:lvlJc w:val="left"/>
        <w:pPr>
          <w:ind w:left="566" w:hanging="283"/>
        </w:pPr>
        <w:rPr>
          <w:rFonts w:ascii="PANDA Baltic UZ" w:hAnsi="PANDA Baltic UZ" w:hint="default"/>
          <w:b w:val="0"/>
          <w:i w:val="0"/>
          <w:sz w:val="24"/>
        </w:rPr>
      </w:lvl>
    </w:lvlOverride>
  </w:num>
  <w:num w:numId="7">
    <w:abstractNumId w:val="2"/>
    <w:lvlOverride w:ilvl="0">
      <w:lvl w:ilvl="0">
        <w:start w:val="1"/>
        <w:numFmt w:val="decimal"/>
        <w:lvlText w:val="%1. "/>
        <w:legacy w:legacy="1" w:legacySpace="0" w:legacyIndent="283"/>
        <w:lvlJc w:val="left"/>
        <w:pPr>
          <w:ind w:left="566" w:hanging="283"/>
        </w:pPr>
        <w:rPr>
          <w:rFonts w:ascii="PANDA Baltic UZ" w:hAnsi="PANDA Baltic UZ" w:hint="default"/>
          <w:b w:val="0"/>
          <w:i w:val="0"/>
          <w:sz w:val="24"/>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0140CE"/>
    <w:rsid w:val="000140CE"/>
    <w:rsid w:val="00453A16"/>
    <w:rsid w:val="005F2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0C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0140CE"/>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6809</Words>
  <Characters>38814</Characters>
  <Application>Microsoft Office Word</Application>
  <DocSecurity>0</DocSecurity>
  <Lines>323</Lines>
  <Paragraphs>91</Paragraphs>
  <ScaleCrop>false</ScaleCrop>
  <Company>Melkosoft</Company>
  <LinksUpToDate>false</LinksUpToDate>
  <CharactersWithSpaces>45532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2011-05-11T08:25:00Z</dcterms:created>
  <dcterms:modified xsi:type="dcterms:W3CDTF">2011-05-11T08:26:00Z</dcterms:modified>
</cp:coreProperties>
</file>